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37B" w:rsidRPr="00413B48" w:rsidRDefault="0023437B" w:rsidP="00413B48">
      <w:pPr>
        <w:tabs>
          <w:tab w:val="left" w:pos="1134"/>
        </w:tabs>
        <w:ind w:left="709"/>
        <w:jc w:val="right"/>
        <w:rPr>
          <w:rFonts w:asciiTheme="minorHAnsi" w:hAnsiTheme="minorHAnsi" w:cs="Arial"/>
          <w:b/>
          <w:noProof/>
          <w:color w:val="000000"/>
          <w:sz w:val="16"/>
          <w:szCs w:val="24"/>
          <w:lang w:val="pl-PL"/>
        </w:rPr>
      </w:pPr>
    </w:p>
    <w:p w:rsidR="0023437B" w:rsidRPr="00413B48" w:rsidRDefault="00D9431D" w:rsidP="00413B48">
      <w:pPr>
        <w:tabs>
          <w:tab w:val="left" w:pos="1134"/>
        </w:tabs>
        <w:ind w:left="709"/>
        <w:jc w:val="right"/>
        <w:rPr>
          <w:rFonts w:asciiTheme="minorHAnsi" w:hAnsiTheme="minorHAnsi" w:cs="Arial"/>
          <w:b/>
          <w:noProof/>
          <w:color w:val="000000"/>
          <w:sz w:val="16"/>
          <w:szCs w:val="24"/>
          <w:lang w:val="pl-PL"/>
        </w:rPr>
      </w:pPr>
      <w:r>
        <w:rPr>
          <w:rFonts w:asciiTheme="minorHAnsi" w:hAnsiTheme="minorHAnsi" w:cs="Arial"/>
          <w:b/>
          <w:noProof/>
          <w:snapToGrid/>
          <w:sz w:val="16"/>
          <w:szCs w:val="24"/>
          <w:lang w:val="pl-PL"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" o:spid="_x0000_s1026" type="#_x0000_t202" style="position:absolute;left:0;text-align:left;margin-left:-10pt;margin-top:-7.35pt;width:19.9pt;height:42.85pt;z-index:251659264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" filled="f" stroked="f">
            <v:textbox style="mso-fit-shape-to-text:t">
              <w:txbxContent>
                <w:p w:rsidR="0023437B" w:rsidRDefault="0023437B" w:rsidP="0023437B">
                  <w:pPr>
                    <w:rPr>
                      <w:rFonts w:ascii="Tahoma" w:hAnsi="Tahoma" w:cs="Tahoma"/>
                    </w:rPr>
                  </w:pPr>
                </w:p>
                <w:p w:rsidR="0023437B" w:rsidRDefault="0023437B" w:rsidP="0023437B">
                  <w:pPr>
                    <w:rPr>
                      <w:rFonts w:ascii="Tahoma" w:hAnsi="Tahoma" w:cs="Tahoma"/>
                    </w:rPr>
                  </w:pPr>
                </w:p>
                <w:p w:rsidR="0023437B" w:rsidRDefault="0023437B" w:rsidP="0023437B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="0023437B" w:rsidRPr="00413B48">
        <w:rPr>
          <w:rFonts w:asciiTheme="minorHAnsi" w:hAnsiTheme="minorHAnsi" w:cs="Arial"/>
          <w:b/>
          <w:noProof/>
          <w:color w:val="000000"/>
          <w:sz w:val="16"/>
          <w:szCs w:val="24"/>
          <w:lang w:val="pl-PL"/>
        </w:rPr>
        <w:t>Kontakt dla mediów:</w:t>
      </w:r>
    </w:p>
    <w:p w:rsidR="0023437B" w:rsidRPr="00413B48" w:rsidRDefault="0023437B" w:rsidP="00413B48">
      <w:pPr>
        <w:pStyle w:val="Nagwek5"/>
        <w:ind w:left="709"/>
        <w:jc w:val="right"/>
        <w:rPr>
          <w:rFonts w:asciiTheme="minorHAnsi" w:hAnsiTheme="minorHAnsi" w:cs="Arial"/>
          <w:noProof/>
          <w:sz w:val="16"/>
          <w:szCs w:val="24"/>
          <w:lang w:val="pl-PL"/>
        </w:rPr>
      </w:pPr>
      <w:r w:rsidRPr="00413B48">
        <w:rPr>
          <w:rFonts w:asciiTheme="minorHAnsi" w:hAnsiTheme="minorHAnsi" w:cs="Arial"/>
          <w:noProof/>
          <w:sz w:val="16"/>
          <w:szCs w:val="24"/>
          <w:lang w:val="pl-PL"/>
        </w:rPr>
        <w:t>Katarzyna Dokowicz</w:t>
      </w:r>
    </w:p>
    <w:p w:rsidR="0023437B" w:rsidRPr="00413B48" w:rsidRDefault="0023437B" w:rsidP="00413B48">
      <w:pPr>
        <w:pStyle w:val="Nagwek5"/>
        <w:ind w:left="709"/>
        <w:jc w:val="right"/>
        <w:rPr>
          <w:rFonts w:asciiTheme="minorHAnsi" w:hAnsiTheme="minorHAnsi" w:cs="Arial"/>
          <w:noProof/>
          <w:sz w:val="16"/>
          <w:szCs w:val="24"/>
          <w:lang w:val="pl-PL"/>
        </w:rPr>
      </w:pPr>
      <w:r w:rsidRPr="00413B48">
        <w:rPr>
          <w:rFonts w:asciiTheme="minorHAnsi" w:hAnsiTheme="minorHAnsi" w:cs="Arial"/>
          <w:noProof/>
          <w:sz w:val="16"/>
          <w:szCs w:val="24"/>
          <w:lang w:val="pl-PL"/>
        </w:rPr>
        <w:t>Marketing &amp; PR Manager</w:t>
      </w:r>
    </w:p>
    <w:p w:rsidR="0023437B" w:rsidRPr="00413B48" w:rsidRDefault="0023437B" w:rsidP="00413B48">
      <w:pPr>
        <w:pStyle w:val="Nagwek5"/>
        <w:ind w:left="709"/>
        <w:jc w:val="right"/>
        <w:rPr>
          <w:rFonts w:asciiTheme="minorHAnsi" w:hAnsiTheme="minorHAnsi" w:cs="Arial"/>
          <w:noProof/>
          <w:sz w:val="16"/>
          <w:szCs w:val="24"/>
          <w:lang w:val="en-US"/>
        </w:rPr>
      </w:pPr>
      <w:r w:rsidRPr="00413B48">
        <w:rPr>
          <w:rFonts w:asciiTheme="minorHAnsi" w:hAnsiTheme="minorHAnsi" w:cs="Arial"/>
          <w:noProof/>
          <w:sz w:val="16"/>
          <w:szCs w:val="24"/>
          <w:lang w:val="en-US"/>
        </w:rPr>
        <w:t>kom.: +48 519 141 499</w:t>
      </w:r>
    </w:p>
    <w:p w:rsidR="0023437B" w:rsidRPr="00413B48" w:rsidRDefault="0023437B" w:rsidP="00413B48">
      <w:pPr>
        <w:pStyle w:val="Nagwek5"/>
        <w:ind w:left="709"/>
        <w:jc w:val="right"/>
        <w:rPr>
          <w:rFonts w:asciiTheme="minorHAnsi" w:hAnsiTheme="minorHAnsi" w:cs="Arial"/>
          <w:noProof/>
          <w:sz w:val="16"/>
          <w:szCs w:val="24"/>
          <w:lang w:val="pt-PT"/>
        </w:rPr>
      </w:pPr>
      <w:r w:rsidRPr="00413B48">
        <w:rPr>
          <w:rFonts w:asciiTheme="minorHAnsi" w:hAnsiTheme="minorHAnsi" w:cs="Arial"/>
          <w:noProof/>
          <w:sz w:val="16"/>
          <w:szCs w:val="24"/>
          <w:lang w:val="pt-PT"/>
        </w:rPr>
        <w:t xml:space="preserve">e-mail: </w:t>
      </w:r>
      <w:hyperlink r:id="rId9" w:history="1">
        <w:r w:rsidRPr="00413B48">
          <w:rPr>
            <w:rStyle w:val="Hipercze"/>
            <w:rFonts w:asciiTheme="minorHAnsi" w:hAnsiTheme="minorHAnsi" w:cs="Arial"/>
            <w:noProof/>
            <w:sz w:val="16"/>
            <w:szCs w:val="24"/>
            <w:lang w:val="pt-PT"/>
          </w:rPr>
          <w:t>katarzyna.dokowicz@everpol.pl</w:t>
        </w:r>
      </w:hyperlink>
    </w:p>
    <w:p w:rsidR="0023437B" w:rsidRPr="00413B48" w:rsidRDefault="0023437B" w:rsidP="00413B48">
      <w:pPr>
        <w:jc w:val="right"/>
        <w:rPr>
          <w:rFonts w:asciiTheme="minorHAnsi" w:hAnsiTheme="minorHAnsi" w:cs="Arial"/>
          <w:sz w:val="18"/>
        </w:rPr>
      </w:pPr>
    </w:p>
    <w:p w:rsidR="0023437B" w:rsidRPr="00413B48" w:rsidRDefault="0023437B" w:rsidP="00413B48">
      <w:pPr>
        <w:pStyle w:val="Nagwek5"/>
        <w:jc w:val="right"/>
        <w:rPr>
          <w:rFonts w:asciiTheme="minorHAnsi" w:hAnsiTheme="minorHAnsi" w:cs="Arial"/>
          <w:b/>
          <w:noProof/>
          <w:sz w:val="16"/>
          <w:szCs w:val="24"/>
          <w:lang w:val="en-US"/>
        </w:rPr>
      </w:pPr>
      <w:r w:rsidRPr="00413B48">
        <w:rPr>
          <w:rFonts w:asciiTheme="minorHAnsi" w:hAnsiTheme="minorHAnsi" w:cs="Arial"/>
          <w:b/>
          <w:noProof/>
          <w:sz w:val="16"/>
          <w:szCs w:val="24"/>
          <w:lang w:val="en-US"/>
        </w:rPr>
        <w:t>2N-Everpol Sp. z o.o.</w:t>
      </w:r>
    </w:p>
    <w:p w:rsidR="0023437B" w:rsidRPr="00413B48" w:rsidRDefault="0023437B" w:rsidP="00413B48">
      <w:pPr>
        <w:jc w:val="right"/>
        <w:rPr>
          <w:rFonts w:asciiTheme="minorHAnsi" w:hAnsiTheme="minorHAnsi" w:cs="Arial"/>
          <w:noProof/>
          <w:snapToGrid/>
          <w:color w:val="000000"/>
          <w:sz w:val="16"/>
          <w:szCs w:val="24"/>
          <w:lang w:val="pl-PL"/>
        </w:rPr>
      </w:pPr>
      <w:r w:rsidRPr="00413B48">
        <w:rPr>
          <w:rFonts w:asciiTheme="minorHAnsi" w:hAnsiTheme="minorHAnsi" w:cs="Arial"/>
          <w:b/>
          <w:noProof/>
          <w:snapToGrid/>
          <w:color w:val="000000"/>
          <w:sz w:val="16"/>
          <w:szCs w:val="24"/>
          <w:lang w:val="pl-PL"/>
        </w:rPr>
        <w:t>Biuro handlowe</w:t>
      </w:r>
      <w:r w:rsidRPr="00413B48">
        <w:rPr>
          <w:rFonts w:asciiTheme="minorHAnsi" w:hAnsiTheme="minorHAnsi" w:cs="Arial"/>
          <w:noProof/>
          <w:snapToGrid/>
          <w:color w:val="000000"/>
          <w:sz w:val="16"/>
          <w:szCs w:val="24"/>
          <w:lang w:val="pl-PL"/>
        </w:rPr>
        <w:t>:</w:t>
      </w:r>
    </w:p>
    <w:p w:rsidR="0023437B" w:rsidRPr="00413B48" w:rsidRDefault="0023437B" w:rsidP="00413B48">
      <w:pPr>
        <w:jc w:val="right"/>
        <w:rPr>
          <w:rFonts w:asciiTheme="minorHAnsi" w:hAnsiTheme="minorHAnsi" w:cs="Arial"/>
          <w:noProof/>
          <w:snapToGrid/>
          <w:color w:val="000000"/>
          <w:sz w:val="16"/>
          <w:szCs w:val="24"/>
          <w:lang w:val="pl-PL"/>
        </w:rPr>
      </w:pPr>
      <w:r w:rsidRPr="00413B48">
        <w:rPr>
          <w:rFonts w:asciiTheme="minorHAnsi" w:hAnsiTheme="minorHAnsi" w:cs="Arial"/>
          <w:noProof/>
          <w:snapToGrid/>
          <w:color w:val="000000"/>
          <w:sz w:val="16"/>
          <w:szCs w:val="24"/>
          <w:lang w:val="pl-PL"/>
        </w:rPr>
        <w:t>ul. Polna 6, 05-500 Chyliczki</w:t>
      </w:r>
    </w:p>
    <w:p w:rsidR="0023437B" w:rsidRPr="00413B48" w:rsidRDefault="0023437B" w:rsidP="00413B48">
      <w:pPr>
        <w:jc w:val="right"/>
        <w:rPr>
          <w:rFonts w:asciiTheme="minorHAnsi" w:hAnsiTheme="minorHAnsi" w:cs="Arial"/>
          <w:noProof/>
          <w:snapToGrid/>
          <w:color w:val="000000"/>
          <w:sz w:val="16"/>
          <w:szCs w:val="24"/>
          <w:lang w:val="pl-PL"/>
        </w:rPr>
      </w:pPr>
      <w:r w:rsidRPr="00413B48">
        <w:rPr>
          <w:rFonts w:asciiTheme="minorHAnsi" w:hAnsiTheme="minorHAnsi" w:cs="Arial"/>
          <w:noProof/>
          <w:snapToGrid/>
          <w:color w:val="000000"/>
          <w:sz w:val="16"/>
          <w:szCs w:val="24"/>
          <w:lang w:val="pl-PL"/>
        </w:rPr>
        <w:t xml:space="preserve">el.: +48 22 331 99 59 </w:t>
      </w:r>
    </w:p>
    <w:p w:rsidR="0023437B" w:rsidRPr="00413B48" w:rsidRDefault="0023437B" w:rsidP="00413B48">
      <w:pPr>
        <w:jc w:val="right"/>
        <w:rPr>
          <w:rFonts w:asciiTheme="minorHAnsi" w:hAnsiTheme="minorHAnsi" w:cs="Arial"/>
          <w:noProof/>
          <w:snapToGrid/>
          <w:color w:val="000000"/>
          <w:sz w:val="16"/>
          <w:szCs w:val="24"/>
          <w:lang w:val="pl-PL"/>
        </w:rPr>
      </w:pPr>
      <w:r w:rsidRPr="00413B48">
        <w:rPr>
          <w:rFonts w:asciiTheme="minorHAnsi" w:hAnsiTheme="minorHAnsi" w:cs="Arial"/>
          <w:noProof/>
          <w:snapToGrid/>
          <w:color w:val="000000"/>
          <w:sz w:val="16"/>
          <w:szCs w:val="24"/>
          <w:lang w:val="pl-PL"/>
        </w:rPr>
        <w:t>fax: +48 22 331 99 50</w:t>
      </w:r>
    </w:p>
    <w:p w:rsidR="0023437B" w:rsidRPr="00413B48" w:rsidRDefault="00D9431D" w:rsidP="00413B48">
      <w:pPr>
        <w:jc w:val="right"/>
        <w:rPr>
          <w:rStyle w:val="Hipercze"/>
          <w:rFonts w:asciiTheme="minorHAnsi" w:hAnsiTheme="minorHAnsi" w:cs="Arial"/>
          <w:noProof/>
          <w:snapToGrid/>
          <w:sz w:val="16"/>
          <w:szCs w:val="24"/>
          <w:lang w:val="pl-PL"/>
        </w:rPr>
      </w:pPr>
      <w:r>
        <w:rPr>
          <w:rFonts w:asciiTheme="minorHAnsi" w:hAnsiTheme="minorHAnsi" w:cs="Arial"/>
          <w:noProof/>
          <w:snapToGrid/>
          <w:lang w:val="pl-PL" w:eastAsia="pl-PL"/>
        </w:rPr>
        <w:pict>
          <v:shape id="Pole tekstowe 2" o:spid="_x0000_s1027" type="#_x0000_t202" style="position:absolute;left:0;text-align:left;margin-left:73.7pt;margin-top:5.3pt;width:337.85pt;height:108.6pt;z-index:25166028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" stroked="f">
            <v:textbox style="mso-fit-shape-to-text:t">
              <w:txbxContent>
                <w:p w:rsidR="0023437B" w:rsidRDefault="0023437B" w:rsidP="0023437B"/>
              </w:txbxContent>
            </v:textbox>
          </v:shape>
        </w:pict>
      </w:r>
      <w:hyperlink r:id="rId10" w:history="1">
        <w:r w:rsidR="0023437B" w:rsidRPr="00413B48">
          <w:rPr>
            <w:rStyle w:val="Hipercze"/>
            <w:rFonts w:asciiTheme="minorHAnsi" w:hAnsiTheme="minorHAnsi" w:cs="Arial"/>
            <w:noProof/>
            <w:snapToGrid/>
            <w:sz w:val="16"/>
            <w:szCs w:val="24"/>
            <w:lang w:val="pl-PL"/>
          </w:rPr>
          <w:t>www.everpol.pl</w:t>
        </w:r>
      </w:hyperlink>
    </w:p>
    <w:p w:rsidR="001F709A" w:rsidRPr="00413B48" w:rsidRDefault="001F709A" w:rsidP="00413B48">
      <w:pPr>
        <w:jc w:val="left"/>
        <w:rPr>
          <w:rFonts w:asciiTheme="minorHAnsi" w:hAnsiTheme="minorHAnsi" w:cs="Arial"/>
          <w:noProof/>
          <w:snapToGrid/>
          <w:color w:val="000000"/>
          <w:sz w:val="16"/>
          <w:szCs w:val="24"/>
          <w:lang w:val="pl-PL"/>
        </w:rPr>
      </w:pPr>
    </w:p>
    <w:p w:rsidR="0023437B" w:rsidRPr="00413B48" w:rsidRDefault="0023437B" w:rsidP="00413B48">
      <w:pPr>
        <w:jc w:val="left"/>
        <w:rPr>
          <w:rFonts w:asciiTheme="minorHAnsi" w:hAnsiTheme="minorHAnsi" w:cs="Arial"/>
          <w:noProof/>
          <w:snapToGrid/>
          <w:color w:val="000000"/>
          <w:sz w:val="16"/>
          <w:szCs w:val="24"/>
          <w:lang w:val="pl-PL"/>
        </w:rPr>
      </w:pPr>
    </w:p>
    <w:p w:rsidR="001F709A" w:rsidRPr="00413B48" w:rsidRDefault="001F709A" w:rsidP="00413B48">
      <w:pPr>
        <w:jc w:val="left"/>
        <w:rPr>
          <w:rFonts w:asciiTheme="minorHAnsi" w:hAnsiTheme="minorHAnsi" w:cs="Arial"/>
          <w:noProof/>
          <w:snapToGrid/>
          <w:color w:val="000000"/>
          <w:sz w:val="16"/>
          <w:szCs w:val="24"/>
          <w:lang w:val="pl-PL"/>
        </w:rPr>
      </w:pPr>
    </w:p>
    <w:p w:rsidR="00620DF2" w:rsidRPr="00413B48" w:rsidRDefault="00485D78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color w:val="0D0D0D"/>
          <w:sz w:val="32"/>
          <w:szCs w:val="24"/>
          <w:lang w:val="pl-PL"/>
        </w:rPr>
      </w:pPr>
      <w:r w:rsidRPr="00413B48">
        <w:rPr>
          <w:rFonts w:asciiTheme="minorHAnsi" w:hAnsiTheme="minorHAnsi" w:cs="Arial"/>
          <w:b/>
          <w:color w:val="0D0D0D"/>
          <w:sz w:val="32"/>
          <w:szCs w:val="24"/>
          <w:lang w:val="pl-PL"/>
        </w:rPr>
        <w:t>Najwyższej klasy stacja multimedialna</w:t>
      </w:r>
      <w:r w:rsidR="0023437B" w:rsidRPr="00413B48">
        <w:rPr>
          <w:rFonts w:asciiTheme="minorHAnsi" w:hAnsiTheme="minorHAnsi" w:cs="Arial"/>
          <w:b/>
          <w:color w:val="0D0D0D"/>
          <w:sz w:val="32"/>
          <w:szCs w:val="24"/>
          <w:lang w:val="pl-PL"/>
        </w:rPr>
        <w:t xml:space="preserve"> </w:t>
      </w:r>
    </w:p>
    <w:p w:rsidR="0023437B" w:rsidRPr="00413B48" w:rsidRDefault="00620DF2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color w:val="0D0D0D"/>
          <w:sz w:val="32"/>
          <w:szCs w:val="24"/>
          <w:lang w:val="pl-PL"/>
        </w:rPr>
      </w:pPr>
      <w:proofErr w:type="spellStart"/>
      <w:r w:rsidRPr="00413B48">
        <w:rPr>
          <w:rFonts w:asciiTheme="minorHAnsi" w:hAnsiTheme="minorHAnsi" w:cs="Arial"/>
          <w:b/>
          <w:color w:val="0D0D0D"/>
          <w:sz w:val="32"/>
          <w:szCs w:val="24"/>
          <w:lang w:val="pl-PL"/>
        </w:rPr>
        <w:t>Clarion</w:t>
      </w:r>
      <w:proofErr w:type="spellEnd"/>
      <w:r w:rsidRPr="00413B48">
        <w:rPr>
          <w:rFonts w:asciiTheme="minorHAnsi" w:hAnsiTheme="minorHAnsi" w:cs="Arial"/>
          <w:b/>
          <w:color w:val="0D0D0D"/>
          <w:sz w:val="32"/>
          <w:szCs w:val="24"/>
          <w:lang w:val="pl-PL"/>
        </w:rPr>
        <w:t xml:space="preserve"> </w:t>
      </w:r>
      <w:r w:rsidR="00151137" w:rsidRPr="00413B48">
        <w:rPr>
          <w:rFonts w:asciiTheme="minorHAnsi" w:hAnsiTheme="minorHAnsi" w:cs="Arial"/>
          <w:b/>
          <w:color w:val="0D0D0D"/>
          <w:sz w:val="32"/>
          <w:szCs w:val="24"/>
          <w:lang w:val="pl-PL"/>
        </w:rPr>
        <w:t>NX405</w:t>
      </w:r>
      <w:r w:rsidR="002D4526">
        <w:rPr>
          <w:rFonts w:asciiTheme="minorHAnsi" w:hAnsiTheme="minorHAnsi" w:cs="Arial"/>
          <w:b/>
          <w:color w:val="0D0D0D"/>
          <w:sz w:val="32"/>
          <w:szCs w:val="24"/>
          <w:lang w:val="pl-PL"/>
        </w:rPr>
        <w:t>E</w:t>
      </w:r>
      <w:r w:rsidR="0023437B" w:rsidRPr="00413B48">
        <w:rPr>
          <w:rFonts w:asciiTheme="minorHAnsi" w:hAnsiTheme="minorHAnsi" w:cs="Arial"/>
          <w:b/>
          <w:color w:val="0D0D0D"/>
          <w:sz w:val="32"/>
          <w:szCs w:val="24"/>
          <w:lang w:val="pl-PL"/>
        </w:rPr>
        <w:t xml:space="preserve"> </w:t>
      </w:r>
      <w:r w:rsidRPr="00413B48">
        <w:rPr>
          <w:rFonts w:asciiTheme="minorHAnsi" w:hAnsiTheme="minorHAnsi" w:cs="Arial"/>
          <w:b/>
          <w:color w:val="0D0D0D"/>
          <w:sz w:val="32"/>
          <w:szCs w:val="24"/>
          <w:lang w:val="pl-PL"/>
        </w:rPr>
        <w:t xml:space="preserve">już </w:t>
      </w:r>
      <w:r w:rsidR="0023437B" w:rsidRPr="00413B48">
        <w:rPr>
          <w:rFonts w:asciiTheme="minorHAnsi" w:hAnsiTheme="minorHAnsi" w:cs="Arial"/>
          <w:b/>
          <w:color w:val="0D0D0D"/>
          <w:sz w:val="32"/>
          <w:szCs w:val="24"/>
          <w:lang w:val="pl-PL"/>
        </w:rPr>
        <w:t>w sprzedaży!</w:t>
      </w:r>
    </w:p>
    <w:p w:rsidR="001F709A" w:rsidRPr="00413B48" w:rsidRDefault="001F709A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color w:val="0D0D0D"/>
          <w:sz w:val="32"/>
          <w:szCs w:val="24"/>
          <w:lang w:val="pl-PL"/>
        </w:rPr>
      </w:pPr>
    </w:p>
    <w:p w:rsidR="005D19BF" w:rsidRPr="00413B48" w:rsidRDefault="005D19BF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color w:val="0D0D0D"/>
          <w:lang w:val="pl-PL"/>
        </w:rPr>
      </w:pPr>
    </w:p>
    <w:p w:rsidR="00485D78" w:rsidRPr="00413B48" w:rsidRDefault="005D19BF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sz w:val="24"/>
          <w:szCs w:val="24"/>
          <w:lang w:val="pl-PL"/>
        </w:rPr>
      </w:pPr>
      <w:r w:rsidRPr="00413B48">
        <w:rPr>
          <w:rFonts w:asciiTheme="minorHAnsi" w:hAnsiTheme="minorHAnsi" w:cs="Arial"/>
          <w:b/>
          <w:sz w:val="24"/>
          <w:szCs w:val="24"/>
          <w:lang w:val="pl-PL"/>
        </w:rPr>
        <w:t xml:space="preserve">Warszawa, </w:t>
      </w:r>
      <w:r w:rsidR="00413B48">
        <w:rPr>
          <w:rFonts w:asciiTheme="minorHAnsi" w:hAnsiTheme="minorHAnsi" w:cs="Arial"/>
          <w:b/>
          <w:sz w:val="24"/>
          <w:szCs w:val="24"/>
          <w:lang w:val="pl-PL"/>
        </w:rPr>
        <w:t>8</w:t>
      </w:r>
      <w:r w:rsidR="00D957A5" w:rsidRPr="00413B48">
        <w:rPr>
          <w:rFonts w:asciiTheme="minorHAnsi" w:hAnsiTheme="minorHAnsi" w:cs="Arial"/>
          <w:b/>
          <w:sz w:val="24"/>
          <w:szCs w:val="24"/>
          <w:lang w:val="pl-PL"/>
        </w:rPr>
        <w:t xml:space="preserve"> października</w:t>
      </w:r>
      <w:r w:rsidRPr="00413B48">
        <w:rPr>
          <w:rFonts w:asciiTheme="minorHAnsi" w:hAnsiTheme="minorHAnsi" w:cs="Arial"/>
          <w:b/>
          <w:sz w:val="24"/>
          <w:szCs w:val="24"/>
          <w:lang w:val="pl-PL"/>
        </w:rPr>
        <w:t xml:space="preserve"> 201</w:t>
      </w:r>
      <w:r w:rsidR="00151137" w:rsidRPr="00413B48">
        <w:rPr>
          <w:rFonts w:asciiTheme="minorHAnsi" w:hAnsiTheme="minorHAnsi" w:cs="Arial"/>
          <w:b/>
          <w:sz w:val="24"/>
          <w:szCs w:val="24"/>
          <w:lang w:val="pl-PL"/>
        </w:rPr>
        <w:t>5</w:t>
      </w:r>
      <w:r w:rsidRPr="00413B48">
        <w:rPr>
          <w:rFonts w:asciiTheme="minorHAnsi" w:hAnsiTheme="minorHAnsi" w:cs="Arial"/>
          <w:b/>
          <w:sz w:val="24"/>
          <w:szCs w:val="24"/>
          <w:lang w:val="pl-PL"/>
        </w:rPr>
        <w:t xml:space="preserve"> – Firma 2N-Everpol wyłączny dystrybutor produktów marki </w:t>
      </w:r>
      <w:proofErr w:type="spellStart"/>
      <w:r w:rsidR="00485D78" w:rsidRPr="00413B48">
        <w:rPr>
          <w:rFonts w:asciiTheme="minorHAnsi" w:hAnsiTheme="minorHAnsi" w:cs="Arial"/>
          <w:b/>
          <w:sz w:val="24"/>
          <w:szCs w:val="24"/>
          <w:lang w:val="pl-PL"/>
        </w:rPr>
        <w:t>Clarion</w:t>
      </w:r>
      <w:proofErr w:type="spellEnd"/>
      <w:r w:rsidRPr="00413B48">
        <w:rPr>
          <w:rFonts w:asciiTheme="minorHAnsi" w:hAnsiTheme="minorHAnsi" w:cs="Arial"/>
          <w:b/>
          <w:sz w:val="24"/>
          <w:szCs w:val="24"/>
          <w:lang w:val="pl-PL"/>
        </w:rPr>
        <w:t xml:space="preserve"> w Polsce, wprowadza do </w:t>
      </w:r>
      <w:r w:rsidR="00151137" w:rsidRPr="00413B48">
        <w:rPr>
          <w:rFonts w:asciiTheme="minorHAnsi" w:hAnsiTheme="minorHAnsi" w:cs="Arial"/>
          <w:b/>
          <w:sz w:val="24"/>
          <w:szCs w:val="24"/>
          <w:lang w:val="pl-PL"/>
        </w:rPr>
        <w:t>sprzedaży</w:t>
      </w:r>
      <w:r w:rsidRPr="00413B48">
        <w:rPr>
          <w:rFonts w:asciiTheme="minorHAnsi" w:hAnsiTheme="minorHAnsi" w:cs="Arial"/>
          <w:b/>
          <w:sz w:val="24"/>
          <w:szCs w:val="24"/>
          <w:lang w:val="pl-PL"/>
        </w:rPr>
        <w:t xml:space="preserve"> najnowszy model </w:t>
      </w:r>
      <w:r w:rsidR="00485D78" w:rsidRPr="00413B48">
        <w:rPr>
          <w:rFonts w:asciiTheme="minorHAnsi" w:hAnsiTheme="minorHAnsi" w:cs="Arial"/>
          <w:b/>
          <w:sz w:val="24"/>
          <w:szCs w:val="24"/>
          <w:lang w:val="pl-PL"/>
        </w:rPr>
        <w:t>stacji multimedialne</w:t>
      </w:r>
      <w:r w:rsidR="002D4526">
        <w:rPr>
          <w:rFonts w:asciiTheme="minorHAnsi" w:hAnsiTheme="minorHAnsi" w:cs="Arial"/>
          <w:b/>
          <w:sz w:val="24"/>
          <w:szCs w:val="24"/>
          <w:lang w:val="pl-PL"/>
        </w:rPr>
        <w:t>j</w:t>
      </w:r>
      <w:r w:rsidR="006212CA">
        <w:rPr>
          <w:rFonts w:asciiTheme="minorHAnsi" w:hAnsiTheme="minorHAnsi" w:cs="Arial"/>
          <w:b/>
          <w:sz w:val="24"/>
          <w:szCs w:val="24"/>
          <w:lang w:val="pl-PL"/>
        </w:rPr>
        <w:t>: N</w:t>
      </w:r>
      <w:r w:rsidR="00485D78" w:rsidRPr="00413B48">
        <w:rPr>
          <w:rFonts w:asciiTheme="minorHAnsi" w:hAnsiTheme="minorHAnsi" w:cs="Arial"/>
          <w:b/>
          <w:sz w:val="24"/>
          <w:szCs w:val="24"/>
          <w:lang w:val="pl-PL"/>
        </w:rPr>
        <w:t>X40</w:t>
      </w:r>
      <w:r w:rsidR="00151137" w:rsidRPr="00413B48">
        <w:rPr>
          <w:rFonts w:asciiTheme="minorHAnsi" w:hAnsiTheme="minorHAnsi" w:cs="Arial"/>
          <w:b/>
          <w:sz w:val="24"/>
          <w:szCs w:val="24"/>
          <w:lang w:val="pl-PL"/>
        </w:rPr>
        <w:t>5</w:t>
      </w:r>
      <w:r w:rsidR="002D4526">
        <w:rPr>
          <w:rFonts w:asciiTheme="minorHAnsi" w:hAnsiTheme="minorHAnsi" w:cs="Arial"/>
          <w:b/>
          <w:sz w:val="24"/>
          <w:szCs w:val="24"/>
          <w:lang w:val="pl-PL"/>
        </w:rPr>
        <w:t>E</w:t>
      </w:r>
      <w:r w:rsidR="006212CA">
        <w:rPr>
          <w:rFonts w:asciiTheme="minorHAnsi" w:hAnsiTheme="minorHAnsi" w:cs="Arial"/>
          <w:b/>
          <w:sz w:val="24"/>
          <w:szCs w:val="24"/>
          <w:lang w:val="pl-PL"/>
        </w:rPr>
        <w:t>. U</w:t>
      </w:r>
      <w:r w:rsidR="000E4869" w:rsidRPr="00413B48">
        <w:rPr>
          <w:rFonts w:asciiTheme="minorHAnsi" w:hAnsiTheme="minorHAnsi" w:cs="Arial"/>
          <w:b/>
          <w:sz w:val="24"/>
          <w:szCs w:val="24"/>
          <w:lang w:val="pl-PL"/>
        </w:rPr>
        <w:t>rządzenie w</w:t>
      </w:r>
      <w:r w:rsidR="000E4869" w:rsidRPr="00413B48">
        <w:rPr>
          <w:rFonts w:asciiTheme="minorHAnsi" w:hAnsiTheme="minorHAnsi" w:cs="Arial"/>
          <w:b/>
          <w:color w:val="000000"/>
          <w:sz w:val="24"/>
          <w:szCs w:val="24"/>
        </w:rPr>
        <w:t xml:space="preserve"> formacie 2-DIN oferuje pełen </w:t>
      </w:r>
      <w:r w:rsidR="002D4526">
        <w:rPr>
          <w:rFonts w:asciiTheme="minorHAnsi" w:hAnsiTheme="minorHAnsi" w:cs="Arial"/>
          <w:b/>
          <w:color w:val="000000"/>
          <w:sz w:val="24"/>
          <w:szCs w:val="24"/>
        </w:rPr>
        <w:t>zestaw funkcji multimedialnych, jak i szereg innowacyjnych rozwiązań. E</w:t>
      </w:r>
      <w:r w:rsidR="002D4526" w:rsidRPr="00413B48">
        <w:rPr>
          <w:rFonts w:asciiTheme="minorHAnsi" w:hAnsiTheme="minorHAnsi" w:cs="Arial"/>
          <w:b/>
          <w:sz w:val="24"/>
          <w:szCs w:val="24"/>
          <w:lang w:val="pl-PL"/>
        </w:rPr>
        <w:t xml:space="preserve">kran LED obsługujący gesty </w:t>
      </w:r>
      <w:r w:rsidR="002D4526">
        <w:rPr>
          <w:rFonts w:asciiTheme="minorHAnsi" w:hAnsiTheme="minorHAnsi" w:cs="Arial"/>
          <w:b/>
          <w:sz w:val="24"/>
          <w:szCs w:val="24"/>
          <w:lang w:val="pl-PL"/>
        </w:rPr>
        <w:t>wielo</w:t>
      </w:r>
      <w:r w:rsidR="002D4526" w:rsidRPr="00413B48">
        <w:rPr>
          <w:rFonts w:asciiTheme="minorHAnsi" w:hAnsiTheme="minorHAnsi" w:cs="Arial"/>
          <w:b/>
          <w:sz w:val="24"/>
          <w:szCs w:val="24"/>
          <w:lang w:val="pl-PL"/>
        </w:rPr>
        <w:t>dotykowe</w:t>
      </w:r>
      <w:r w:rsidR="002D4526">
        <w:rPr>
          <w:rFonts w:asciiTheme="minorHAnsi" w:hAnsiTheme="minorHAnsi" w:cs="Arial"/>
          <w:b/>
          <w:sz w:val="24"/>
          <w:szCs w:val="24"/>
          <w:lang w:val="pl-PL"/>
        </w:rPr>
        <w:t xml:space="preserve">, </w:t>
      </w:r>
      <w:r w:rsidR="002D4526" w:rsidRPr="00413B48">
        <w:rPr>
          <w:rFonts w:asciiTheme="minorHAnsi" w:hAnsiTheme="minorHAnsi" w:cs="Arial"/>
          <w:b/>
          <w:sz w:val="24"/>
          <w:szCs w:val="24"/>
          <w:lang w:val="pl-PL"/>
        </w:rPr>
        <w:t>polskie menu ekranowe</w:t>
      </w:r>
      <w:r w:rsidR="002D4526">
        <w:rPr>
          <w:rFonts w:asciiTheme="minorHAnsi" w:hAnsiTheme="minorHAnsi" w:cs="Arial"/>
          <w:b/>
          <w:sz w:val="24"/>
          <w:szCs w:val="24"/>
          <w:lang w:val="pl-PL"/>
        </w:rPr>
        <w:t xml:space="preserve">, nawigacja z </w:t>
      </w:r>
      <w:r w:rsidR="006212CA">
        <w:rPr>
          <w:rFonts w:asciiTheme="minorHAnsi" w:hAnsiTheme="minorHAnsi" w:cs="Arial"/>
          <w:b/>
          <w:sz w:val="24"/>
          <w:szCs w:val="24"/>
          <w:lang w:val="pl-PL"/>
        </w:rPr>
        <w:t xml:space="preserve">najnowszym </w:t>
      </w:r>
      <w:r w:rsidR="002D4526">
        <w:rPr>
          <w:rFonts w:asciiTheme="minorHAnsi" w:hAnsiTheme="minorHAnsi" w:cs="Arial"/>
          <w:b/>
          <w:sz w:val="24"/>
          <w:szCs w:val="24"/>
          <w:lang w:val="pl-PL"/>
        </w:rPr>
        <w:t>o</w:t>
      </w:r>
      <w:r w:rsidR="00D14F46" w:rsidRPr="00413B48">
        <w:rPr>
          <w:rFonts w:asciiTheme="minorHAnsi" w:hAnsiTheme="minorHAnsi" w:cs="Arial"/>
          <w:b/>
          <w:sz w:val="24"/>
          <w:szCs w:val="24"/>
          <w:lang w:val="pl-PL"/>
        </w:rPr>
        <w:t>programowanie</w:t>
      </w:r>
      <w:r w:rsidR="002D4526">
        <w:rPr>
          <w:rFonts w:asciiTheme="minorHAnsi" w:hAnsiTheme="minorHAnsi" w:cs="Arial"/>
          <w:b/>
          <w:sz w:val="24"/>
          <w:szCs w:val="24"/>
          <w:lang w:val="pl-PL"/>
        </w:rPr>
        <w:t>m</w:t>
      </w:r>
      <w:r w:rsidR="00D14F46" w:rsidRPr="00413B48">
        <w:rPr>
          <w:rFonts w:asciiTheme="minorHAnsi" w:hAnsiTheme="minorHAnsi" w:cs="Arial"/>
          <w:b/>
          <w:sz w:val="24"/>
          <w:szCs w:val="24"/>
          <w:lang w:val="pl-PL"/>
        </w:rPr>
        <w:t xml:space="preserve"> </w:t>
      </w:r>
      <w:proofErr w:type="spellStart"/>
      <w:r w:rsidR="00D14F46" w:rsidRPr="00413B48">
        <w:rPr>
          <w:rFonts w:asciiTheme="minorHAnsi" w:hAnsiTheme="minorHAnsi" w:cs="Arial"/>
          <w:b/>
          <w:sz w:val="24"/>
          <w:szCs w:val="24"/>
          <w:lang w:val="pl-PL"/>
        </w:rPr>
        <w:t>iGO</w:t>
      </w:r>
      <w:proofErr w:type="spellEnd"/>
      <w:r w:rsidR="00D14F46" w:rsidRPr="00413B48">
        <w:rPr>
          <w:rFonts w:asciiTheme="minorHAnsi" w:hAnsiTheme="minorHAnsi" w:cs="Arial"/>
          <w:b/>
          <w:sz w:val="24"/>
          <w:szCs w:val="24"/>
          <w:lang w:val="pl-PL"/>
        </w:rPr>
        <w:t xml:space="preserve"> </w:t>
      </w:r>
      <w:proofErr w:type="spellStart"/>
      <w:r w:rsidR="002D4526">
        <w:rPr>
          <w:rFonts w:asciiTheme="minorHAnsi" w:hAnsiTheme="minorHAnsi" w:cs="Arial"/>
          <w:b/>
          <w:sz w:val="24"/>
          <w:szCs w:val="24"/>
          <w:lang w:val="pl-PL"/>
        </w:rPr>
        <w:t>NextGen</w:t>
      </w:r>
      <w:proofErr w:type="spellEnd"/>
      <w:r w:rsidR="00D14F46" w:rsidRPr="00413B48">
        <w:rPr>
          <w:rFonts w:asciiTheme="minorHAnsi" w:hAnsiTheme="minorHAnsi" w:cs="Arial"/>
          <w:b/>
          <w:sz w:val="24"/>
          <w:szCs w:val="24"/>
          <w:lang w:val="pl-PL"/>
        </w:rPr>
        <w:t>,</w:t>
      </w:r>
      <w:r w:rsidR="002D4526">
        <w:rPr>
          <w:rFonts w:asciiTheme="minorHAnsi" w:hAnsiTheme="minorHAnsi" w:cs="Arial"/>
          <w:b/>
          <w:sz w:val="24"/>
          <w:szCs w:val="24"/>
          <w:lang w:val="pl-PL"/>
        </w:rPr>
        <w:t xml:space="preserve"> odtwarzacz </w:t>
      </w:r>
      <w:r w:rsidR="006212CA">
        <w:rPr>
          <w:rFonts w:asciiTheme="minorHAnsi" w:hAnsiTheme="minorHAnsi" w:cs="Arial"/>
          <w:b/>
          <w:sz w:val="24"/>
          <w:szCs w:val="24"/>
          <w:lang w:val="pl-PL"/>
        </w:rPr>
        <w:t xml:space="preserve">płyt CD/DVD, </w:t>
      </w:r>
      <w:r w:rsidR="000A2F40">
        <w:rPr>
          <w:rFonts w:asciiTheme="minorHAnsi" w:hAnsiTheme="minorHAnsi" w:cs="Arial"/>
          <w:b/>
          <w:sz w:val="24"/>
          <w:szCs w:val="24"/>
          <w:lang w:val="pl-PL"/>
        </w:rPr>
        <w:t xml:space="preserve">wejścia </w:t>
      </w:r>
      <w:r w:rsidR="006212CA">
        <w:rPr>
          <w:rFonts w:asciiTheme="minorHAnsi" w:hAnsiTheme="minorHAnsi" w:cs="Arial"/>
          <w:b/>
          <w:sz w:val="24"/>
          <w:szCs w:val="24"/>
          <w:lang w:val="pl-PL"/>
        </w:rPr>
        <w:t>USB</w:t>
      </w:r>
      <w:r w:rsidR="000A2F40">
        <w:rPr>
          <w:rFonts w:asciiTheme="minorHAnsi" w:hAnsiTheme="minorHAnsi" w:cs="Arial"/>
          <w:b/>
          <w:sz w:val="24"/>
          <w:szCs w:val="24"/>
          <w:lang w:val="pl-PL"/>
        </w:rPr>
        <w:t xml:space="preserve"> i </w:t>
      </w:r>
      <w:r w:rsidR="002D4526">
        <w:rPr>
          <w:rFonts w:asciiTheme="minorHAnsi" w:hAnsiTheme="minorHAnsi" w:cs="Arial"/>
          <w:b/>
          <w:sz w:val="24"/>
          <w:szCs w:val="24"/>
          <w:lang w:val="pl-PL"/>
        </w:rPr>
        <w:t xml:space="preserve">HDMI </w:t>
      </w:r>
      <w:r w:rsidR="00D14F46" w:rsidRPr="00413B48">
        <w:rPr>
          <w:rFonts w:asciiTheme="minorHAnsi" w:hAnsiTheme="minorHAnsi" w:cs="Arial"/>
          <w:b/>
          <w:sz w:val="24"/>
          <w:szCs w:val="24"/>
          <w:lang w:val="pl-PL"/>
        </w:rPr>
        <w:t>to tylko niektóre cechy wyróżniające NX40</w:t>
      </w:r>
      <w:r w:rsidR="006212CA">
        <w:rPr>
          <w:rFonts w:asciiTheme="minorHAnsi" w:hAnsiTheme="minorHAnsi" w:cs="Arial"/>
          <w:b/>
          <w:sz w:val="24"/>
          <w:szCs w:val="24"/>
          <w:lang w:val="pl-PL"/>
        </w:rPr>
        <w:t>5E</w:t>
      </w:r>
      <w:r w:rsidR="000E4869" w:rsidRPr="00413B48">
        <w:rPr>
          <w:rFonts w:asciiTheme="minorHAnsi" w:hAnsiTheme="minorHAnsi" w:cs="Arial"/>
          <w:b/>
          <w:sz w:val="24"/>
          <w:szCs w:val="24"/>
          <w:lang w:val="pl-PL"/>
        </w:rPr>
        <w:t>.</w:t>
      </w:r>
      <w:r w:rsidR="00D14F46" w:rsidRPr="00413B48">
        <w:rPr>
          <w:rFonts w:asciiTheme="minorHAnsi" w:hAnsiTheme="minorHAnsi" w:cs="Arial"/>
          <w:b/>
          <w:sz w:val="24"/>
          <w:szCs w:val="24"/>
          <w:lang w:val="pl-PL"/>
        </w:rPr>
        <w:t xml:space="preserve"> </w:t>
      </w:r>
    </w:p>
    <w:p w:rsidR="00D957A5" w:rsidRPr="00413B48" w:rsidRDefault="00D957A5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color w:val="000000"/>
          <w:sz w:val="28"/>
          <w:szCs w:val="28"/>
        </w:rPr>
      </w:pPr>
    </w:p>
    <w:p w:rsidR="00151137" w:rsidRPr="00413B48" w:rsidRDefault="00151137" w:rsidP="00413B48">
      <w:pPr>
        <w:jc w:val="left"/>
        <w:rPr>
          <w:rFonts w:asciiTheme="minorHAnsi" w:hAnsiTheme="minorHAnsi" w:cs="Tahoma"/>
          <w:sz w:val="22"/>
          <w:szCs w:val="22"/>
        </w:rPr>
      </w:pPr>
      <w:r w:rsidRPr="00413B48">
        <w:rPr>
          <w:rFonts w:asciiTheme="minorHAnsi" w:hAnsiTheme="minorHAnsi" w:cs="Tahoma"/>
          <w:sz w:val="22"/>
          <w:szCs w:val="22"/>
        </w:rPr>
        <w:t>Przedstawiamy Państwu NX405E - najnowszą stację multimedialną marki CLARION.</w:t>
      </w:r>
    </w:p>
    <w:p w:rsidR="00151137" w:rsidRPr="00413B48" w:rsidRDefault="00151137" w:rsidP="00413B48">
      <w:pPr>
        <w:jc w:val="left"/>
        <w:rPr>
          <w:rFonts w:asciiTheme="minorHAnsi" w:hAnsiTheme="minorHAnsi" w:cs="Tahoma"/>
          <w:sz w:val="22"/>
          <w:szCs w:val="22"/>
        </w:rPr>
      </w:pPr>
      <w:r w:rsidRPr="00413B48">
        <w:rPr>
          <w:rFonts w:asciiTheme="minorHAnsi" w:hAnsiTheme="minorHAnsi" w:cs="Tahoma"/>
          <w:sz w:val="22"/>
          <w:szCs w:val="22"/>
        </w:rPr>
        <w:t>Jest to następca cenionego za wszechstronność modelu NX404E, który stale cieszy się uznaniem wielu użytkowników.</w:t>
      </w:r>
    </w:p>
    <w:p w:rsidR="00151137" w:rsidRPr="00413B48" w:rsidRDefault="00151137" w:rsidP="00413B48">
      <w:pPr>
        <w:jc w:val="left"/>
        <w:rPr>
          <w:rFonts w:asciiTheme="minorHAnsi" w:hAnsiTheme="minorHAnsi" w:cs="Tahoma"/>
          <w:sz w:val="22"/>
          <w:szCs w:val="22"/>
        </w:rPr>
      </w:pPr>
    </w:p>
    <w:p w:rsidR="00151137" w:rsidRDefault="00151137" w:rsidP="00413B48">
      <w:pPr>
        <w:jc w:val="left"/>
        <w:rPr>
          <w:rFonts w:asciiTheme="minorHAnsi" w:hAnsiTheme="minorHAnsi" w:cs="Tahoma"/>
          <w:sz w:val="22"/>
          <w:szCs w:val="22"/>
        </w:rPr>
      </w:pPr>
      <w:r w:rsidRPr="00413B48">
        <w:rPr>
          <w:rFonts w:asciiTheme="minorHAnsi" w:hAnsiTheme="minorHAnsi" w:cs="Tahoma"/>
          <w:sz w:val="22"/>
          <w:szCs w:val="22"/>
        </w:rPr>
        <w:t xml:space="preserve">NX405E to ergonomiczne i komfortowe w obsłudze urządzenie w formacie 2-DIN. Posiada intuicyjne menu ekranowe z możliwością wyboru języka polskiego oraz wieloma opcjami indywidualnego konfigurowania wyglądu, jak wybór podstawowych skrótów na ekranie szybkiego </w:t>
      </w:r>
      <w:r w:rsidR="006212CA">
        <w:rPr>
          <w:rFonts w:asciiTheme="minorHAnsi" w:hAnsiTheme="minorHAnsi" w:cs="Tahoma"/>
          <w:sz w:val="22"/>
          <w:szCs w:val="22"/>
        </w:rPr>
        <w:t>dostępu</w:t>
      </w:r>
      <w:r w:rsidRPr="00413B48">
        <w:rPr>
          <w:rFonts w:asciiTheme="minorHAnsi" w:hAnsiTheme="minorHAnsi" w:cs="Tahoma"/>
          <w:sz w:val="22"/>
          <w:szCs w:val="22"/>
        </w:rPr>
        <w:t>, zmiana tapety tła na jedną z wgranych fabrycznie lub własną, czy możliwość dostosowania podświetlenia przycisków, wybierając spośród 728 kombinacji kolorów. Oczywiście oferuje również wszystkie multimedialne funkcje, które powinny znaleźć się na wyposażeniu produktu najwyższej klasy:</w:t>
      </w:r>
    </w:p>
    <w:p w:rsidR="00D9431D" w:rsidRPr="00413B48" w:rsidRDefault="00D9431D" w:rsidP="00413B48">
      <w:pPr>
        <w:jc w:val="left"/>
        <w:rPr>
          <w:rFonts w:asciiTheme="minorHAnsi" w:hAnsiTheme="minorHAnsi" w:cs="Tahoma"/>
          <w:sz w:val="22"/>
          <w:szCs w:val="22"/>
        </w:rPr>
      </w:pPr>
    </w:p>
    <w:p w:rsidR="00151137" w:rsidRPr="00413B48" w:rsidRDefault="00151137" w:rsidP="00413B48">
      <w:pPr>
        <w:numPr>
          <w:ilvl w:val="0"/>
          <w:numId w:val="2"/>
        </w:numPr>
        <w:jc w:val="left"/>
        <w:rPr>
          <w:rFonts w:asciiTheme="minorHAnsi" w:hAnsiTheme="minorHAnsi" w:cs="Tahoma"/>
          <w:sz w:val="22"/>
          <w:szCs w:val="22"/>
        </w:rPr>
      </w:pPr>
      <w:r w:rsidRPr="00413B48">
        <w:rPr>
          <w:rFonts w:asciiTheme="minorHAnsi" w:hAnsiTheme="minorHAnsi" w:cs="Tahoma"/>
          <w:sz w:val="22"/>
          <w:szCs w:val="22"/>
        </w:rPr>
        <w:t>czytelny, podświetlany diodami LED ekran LCD o przekątnej 6,2” i rozdzielczości 800 x 480 pikseli, sterowany za pomocą gestów wielodotykowych,</w:t>
      </w:r>
    </w:p>
    <w:p w:rsidR="00151137" w:rsidRPr="00413B48" w:rsidRDefault="00151137" w:rsidP="00413B48">
      <w:pPr>
        <w:numPr>
          <w:ilvl w:val="0"/>
          <w:numId w:val="2"/>
        </w:numPr>
        <w:jc w:val="left"/>
        <w:rPr>
          <w:rFonts w:asciiTheme="minorHAnsi" w:hAnsiTheme="minorHAnsi" w:cs="Tahoma"/>
          <w:sz w:val="22"/>
          <w:szCs w:val="22"/>
        </w:rPr>
      </w:pPr>
      <w:r w:rsidRPr="00413B48">
        <w:rPr>
          <w:rFonts w:asciiTheme="minorHAnsi" w:hAnsiTheme="minorHAnsi" w:cs="Tahoma"/>
          <w:sz w:val="22"/>
          <w:szCs w:val="22"/>
        </w:rPr>
        <w:t>czuły tuner RDS z funkcją Radio Text i pamięcią 24 stacji radiowych (18 w paśmie FM i 6 w paśmie AM),</w:t>
      </w:r>
    </w:p>
    <w:p w:rsidR="00151137" w:rsidRPr="00413B48" w:rsidRDefault="00151137" w:rsidP="00413B48">
      <w:pPr>
        <w:numPr>
          <w:ilvl w:val="0"/>
          <w:numId w:val="2"/>
        </w:numPr>
        <w:jc w:val="left"/>
        <w:rPr>
          <w:rFonts w:asciiTheme="minorHAnsi" w:hAnsiTheme="minorHAnsi" w:cs="Tahoma"/>
          <w:sz w:val="22"/>
          <w:szCs w:val="22"/>
        </w:rPr>
      </w:pPr>
      <w:r w:rsidRPr="00413B48">
        <w:rPr>
          <w:rFonts w:asciiTheme="minorHAnsi" w:hAnsiTheme="minorHAnsi" w:cs="Tahoma"/>
          <w:sz w:val="22"/>
          <w:szCs w:val="22"/>
        </w:rPr>
        <w:t xml:space="preserve">napęd płyt CD/DVD umożliwiający odtwarzanie tłoczonych i nagrywanych płyt z filmami i muzyką w wielu formatach, </w:t>
      </w:r>
    </w:p>
    <w:p w:rsidR="00151137" w:rsidRPr="00413B48" w:rsidRDefault="00151137" w:rsidP="00413B48">
      <w:pPr>
        <w:numPr>
          <w:ilvl w:val="0"/>
          <w:numId w:val="2"/>
        </w:numPr>
        <w:jc w:val="left"/>
        <w:rPr>
          <w:rFonts w:asciiTheme="minorHAnsi" w:hAnsiTheme="minorHAnsi" w:cs="Tahoma"/>
          <w:sz w:val="22"/>
          <w:szCs w:val="22"/>
        </w:rPr>
      </w:pPr>
      <w:r w:rsidRPr="00413B48">
        <w:rPr>
          <w:rFonts w:asciiTheme="minorHAnsi" w:hAnsiTheme="minorHAnsi" w:cs="Tahoma"/>
          <w:sz w:val="22"/>
          <w:szCs w:val="22"/>
        </w:rPr>
        <w:t xml:space="preserve">moduł Bluetooth do bezpiecznego prowadzenia rozmów telefonicznych oraz streamingu muzyki z powiązanych telefonów, </w:t>
      </w:r>
    </w:p>
    <w:p w:rsidR="00151137" w:rsidRPr="00413B48" w:rsidRDefault="00151137" w:rsidP="00413B48">
      <w:pPr>
        <w:numPr>
          <w:ilvl w:val="0"/>
          <w:numId w:val="2"/>
        </w:numPr>
        <w:jc w:val="left"/>
        <w:rPr>
          <w:rFonts w:asciiTheme="minorHAnsi" w:hAnsiTheme="minorHAnsi" w:cs="Tahoma"/>
          <w:sz w:val="22"/>
          <w:szCs w:val="22"/>
        </w:rPr>
      </w:pPr>
      <w:r w:rsidRPr="00413B48">
        <w:rPr>
          <w:rFonts w:asciiTheme="minorHAnsi" w:hAnsiTheme="minorHAnsi" w:cs="Tahoma"/>
          <w:sz w:val="22"/>
          <w:szCs w:val="22"/>
        </w:rPr>
        <w:t xml:space="preserve">nawigację GPS </w:t>
      </w:r>
      <w:r w:rsidR="006212CA">
        <w:rPr>
          <w:rFonts w:asciiTheme="minorHAnsi" w:hAnsiTheme="minorHAnsi" w:cs="Tahoma"/>
          <w:sz w:val="22"/>
          <w:szCs w:val="22"/>
        </w:rPr>
        <w:t xml:space="preserve">z oprogramowaniem iGO NextGen, </w:t>
      </w:r>
      <w:r w:rsidRPr="00413B48">
        <w:rPr>
          <w:rFonts w:asciiTheme="minorHAnsi" w:hAnsiTheme="minorHAnsi" w:cs="Tahoma"/>
          <w:sz w:val="22"/>
          <w:szCs w:val="22"/>
        </w:rPr>
        <w:t>wyposażoną w tuner TMC i mapy całej Europy z 30 dniową gwarancją darmowej aktualizacji do najnowszej dostępnej wersji,</w:t>
      </w:r>
    </w:p>
    <w:p w:rsidR="00151137" w:rsidRPr="00413B48" w:rsidRDefault="00151137" w:rsidP="00413B48">
      <w:pPr>
        <w:numPr>
          <w:ilvl w:val="0"/>
          <w:numId w:val="2"/>
        </w:numPr>
        <w:jc w:val="left"/>
        <w:rPr>
          <w:rFonts w:asciiTheme="minorHAnsi" w:hAnsiTheme="minorHAnsi" w:cs="Tahoma"/>
          <w:sz w:val="22"/>
          <w:szCs w:val="22"/>
        </w:rPr>
      </w:pPr>
      <w:r w:rsidRPr="00413B48">
        <w:rPr>
          <w:rFonts w:asciiTheme="minorHAnsi" w:hAnsiTheme="minorHAnsi" w:cs="Tahoma"/>
          <w:sz w:val="22"/>
          <w:szCs w:val="22"/>
        </w:rPr>
        <w:t xml:space="preserve">oraz cały zestaw wejść i wyjść </w:t>
      </w:r>
      <w:r w:rsidR="006212CA">
        <w:rPr>
          <w:rFonts w:asciiTheme="minorHAnsi" w:hAnsiTheme="minorHAnsi" w:cs="Tahoma"/>
          <w:sz w:val="22"/>
          <w:szCs w:val="22"/>
        </w:rPr>
        <w:t xml:space="preserve">(USB, HDMI, RCA, mini-jack) </w:t>
      </w:r>
      <w:r w:rsidRPr="00413B48">
        <w:rPr>
          <w:rFonts w:asciiTheme="minorHAnsi" w:hAnsiTheme="minorHAnsi" w:cs="Tahoma"/>
          <w:sz w:val="22"/>
          <w:szCs w:val="22"/>
        </w:rPr>
        <w:t>umożliwiających dodatkową rozbudowę, które czynią ten produkt niezwykle uniwersalnym.</w:t>
      </w:r>
    </w:p>
    <w:p w:rsidR="00151137" w:rsidRPr="00413B48" w:rsidRDefault="00151137" w:rsidP="00413B48">
      <w:pPr>
        <w:jc w:val="left"/>
        <w:rPr>
          <w:rFonts w:asciiTheme="minorHAnsi" w:eastAsiaTheme="minorHAnsi" w:hAnsiTheme="minorHAnsi" w:cs="Tahoma"/>
          <w:sz w:val="22"/>
          <w:szCs w:val="22"/>
        </w:rPr>
      </w:pPr>
    </w:p>
    <w:p w:rsidR="00151137" w:rsidRPr="00413B48" w:rsidRDefault="00151137" w:rsidP="00413B48">
      <w:pPr>
        <w:jc w:val="left"/>
        <w:rPr>
          <w:rFonts w:asciiTheme="minorHAnsi" w:hAnsiTheme="minorHAnsi" w:cs="Tahoma"/>
          <w:b/>
          <w:bCs/>
          <w:sz w:val="22"/>
          <w:szCs w:val="22"/>
        </w:rPr>
      </w:pPr>
      <w:r w:rsidRPr="00413B48">
        <w:rPr>
          <w:rFonts w:asciiTheme="minorHAnsi" w:hAnsiTheme="minorHAnsi" w:cs="Tahoma"/>
          <w:sz w:val="22"/>
          <w:szCs w:val="22"/>
        </w:rPr>
        <w:lastRenderedPageBreak/>
        <w:t> </w:t>
      </w:r>
      <w:r w:rsidRPr="00413B48">
        <w:rPr>
          <w:rFonts w:asciiTheme="minorHAnsi" w:hAnsiTheme="minorHAnsi" w:cs="Tahoma"/>
          <w:b/>
          <w:bCs/>
          <w:sz w:val="22"/>
          <w:szCs w:val="22"/>
        </w:rPr>
        <w:t> </w:t>
      </w:r>
    </w:p>
    <w:p w:rsidR="00151137" w:rsidRPr="00413B48" w:rsidRDefault="00151137" w:rsidP="00413B48">
      <w:pPr>
        <w:jc w:val="left"/>
        <w:rPr>
          <w:rFonts w:asciiTheme="minorHAnsi" w:hAnsiTheme="minorHAnsi" w:cs="Tahoma"/>
          <w:sz w:val="22"/>
          <w:szCs w:val="22"/>
        </w:rPr>
      </w:pPr>
      <w:r w:rsidRPr="00413B48">
        <w:rPr>
          <w:rFonts w:asciiTheme="minorHAnsi" w:hAnsiTheme="minorHAnsi" w:cs="Tahoma"/>
          <w:sz w:val="22"/>
          <w:szCs w:val="22"/>
        </w:rPr>
        <w:t xml:space="preserve">Dzięki 2 tylnym wejściom USB użytkownik może odtwarzać zarówno pliki muzyczne, jak i filmy z przenośnych pamięci. Jedno z wejść dodatkowo umożliwia komfortową współpracę z iPhonem/iPodem, dzięki temu zawartość urządzenia można przeglądać i odtwarzać, obsługując je z poziomu ekranu dotykowego stacji multimedialnej. Wejście HDMI umożliwia podłączenie dowolnego źródła dźwięku i obrazu, jak przenośny komputer, kamera wideo czy smartfon. Dodatkowe dwa wejścia AUX AV umożliwiają podłączenie kolejnych urządzeń zewnętrznych - tylne wejście RCA daje możliwość wprowadzenia sygnału z urządzenia zamontowanego na stałe w samochodzie, natomiast przednie mini-jack służy do szybkiego podłączenia urządzeń przenośnych. </w:t>
      </w:r>
    </w:p>
    <w:p w:rsidR="00151137" w:rsidRPr="00413B48" w:rsidRDefault="00151137" w:rsidP="00413B48">
      <w:pPr>
        <w:jc w:val="left"/>
        <w:rPr>
          <w:rFonts w:asciiTheme="minorHAnsi" w:hAnsiTheme="minorHAnsi" w:cs="Tahoma"/>
          <w:color w:val="000000"/>
          <w:sz w:val="22"/>
          <w:szCs w:val="22"/>
        </w:rPr>
      </w:pPr>
      <w:r w:rsidRPr="00413B48">
        <w:rPr>
          <w:rFonts w:asciiTheme="minorHAnsi" w:hAnsiTheme="minorHAnsi" w:cs="Tahoma"/>
          <w:sz w:val="22"/>
          <w:szCs w:val="22"/>
        </w:rPr>
        <w:t xml:space="preserve">NX405E współpracuje również z tunerem cyfrowej radiofonii DAB lub cyfrowej telewizji naziemnej DVB-T, a dzięki dostępnym interfejsom </w:t>
      </w:r>
      <w:r w:rsidRPr="00413B48">
        <w:rPr>
          <w:rFonts w:asciiTheme="minorHAnsi" w:hAnsiTheme="minorHAnsi" w:cs="Tahoma"/>
          <w:color w:val="000000"/>
          <w:sz w:val="22"/>
          <w:szCs w:val="22"/>
        </w:rPr>
        <w:t>z ekranu dotykowego obsługiwać można nie tylko tunery telewizyjne marki Clarion, ale również doskonale Państwu znane tunery DVB-T Audiomedia DT30HD i DT40HD.</w:t>
      </w:r>
    </w:p>
    <w:p w:rsidR="00151137" w:rsidRPr="00413B48" w:rsidRDefault="00151137" w:rsidP="00413B48">
      <w:pPr>
        <w:jc w:val="left"/>
        <w:rPr>
          <w:rFonts w:asciiTheme="minorHAnsi" w:hAnsiTheme="minorHAnsi" w:cs="Tahoma"/>
          <w:sz w:val="22"/>
          <w:szCs w:val="22"/>
        </w:rPr>
      </w:pPr>
      <w:r w:rsidRPr="00413B48">
        <w:rPr>
          <w:rFonts w:asciiTheme="minorHAnsi" w:hAnsiTheme="minorHAnsi" w:cs="Tahoma"/>
          <w:color w:val="000000"/>
          <w:sz w:val="22"/>
          <w:szCs w:val="22"/>
        </w:rPr>
        <w:t>W</w:t>
      </w:r>
      <w:r w:rsidRPr="00413B48">
        <w:rPr>
          <w:rFonts w:asciiTheme="minorHAnsi" w:hAnsiTheme="minorHAnsi" w:cs="Tahoma"/>
          <w:sz w:val="22"/>
          <w:szCs w:val="22"/>
        </w:rPr>
        <w:t xml:space="preserve">ejście dla kamery cofania gwarantuje komfortowe parkowanie, natomiast dla posiadaczy samochodów z kierownicą wielofunkcyjną przygotowano wejście </w:t>
      </w:r>
      <w:bookmarkStart w:id="0" w:name="_GoBack"/>
      <w:bookmarkEnd w:id="0"/>
      <w:r w:rsidRPr="00413B48">
        <w:rPr>
          <w:rFonts w:asciiTheme="minorHAnsi" w:hAnsiTheme="minorHAnsi" w:cs="Tahoma"/>
          <w:sz w:val="22"/>
          <w:szCs w:val="22"/>
        </w:rPr>
        <w:t>mini-jack dla interfejsu fabrycznego sterowania.</w:t>
      </w:r>
    </w:p>
    <w:p w:rsidR="00151137" w:rsidRPr="00413B48" w:rsidRDefault="00151137" w:rsidP="00413B48">
      <w:pPr>
        <w:jc w:val="left"/>
        <w:rPr>
          <w:rFonts w:asciiTheme="minorHAnsi" w:hAnsiTheme="minorHAnsi" w:cs="Tahoma"/>
          <w:sz w:val="22"/>
          <w:szCs w:val="22"/>
        </w:rPr>
      </w:pPr>
    </w:p>
    <w:p w:rsidR="00151137" w:rsidRPr="00413B48" w:rsidRDefault="00151137" w:rsidP="00413B48">
      <w:pPr>
        <w:jc w:val="left"/>
        <w:rPr>
          <w:rFonts w:asciiTheme="minorHAnsi" w:hAnsiTheme="minorHAnsi" w:cs="Tahoma"/>
          <w:sz w:val="22"/>
          <w:szCs w:val="22"/>
        </w:rPr>
      </w:pPr>
      <w:r w:rsidRPr="00413B48">
        <w:rPr>
          <w:rFonts w:asciiTheme="minorHAnsi" w:hAnsiTheme="minorHAnsi" w:cs="Tahoma"/>
          <w:sz w:val="22"/>
          <w:szCs w:val="22"/>
        </w:rPr>
        <w:t>Produkty CLARION od lat słyną z dobrej jakości dźwięku. Podobnie i tutaj dzięki mocnemu wzmacniaczowi 4x45W i dodatkowym funkcjom jak Beat EQ, Magna Bass EX, czy zestaw filtrów górno i dolno przepustowych słuchanie ulubionych nagrań będzie czystą przyjemnością. Gdyby jednak ambicje użytkownika okazały się być jeszcze większe, oczywiście jest możliwość rozbudowy systemu audio o zewnętrzne wzmacniacze i mocniejsze głośniki dzięki 3 parom wyjść RCA z niezależną regulacją poziomu i fazy subwoofera.</w:t>
      </w:r>
    </w:p>
    <w:p w:rsidR="00151137" w:rsidRPr="00413B48" w:rsidRDefault="00151137" w:rsidP="00413B48">
      <w:pPr>
        <w:jc w:val="left"/>
        <w:rPr>
          <w:rFonts w:asciiTheme="minorHAnsi" w:hAnsiTheme="minorHAnsi" w:cs="Tahoma"/>
          <w:sz w:val="22"/>
          <w:szCs w:val="22"/>
        </w:rPr>
      </w:pPr>
      <w:r w:rsidRPr="00413B48">
        <w:rPr>
          <w:rFonts w:asciiTheme="minorHAnsi" w:hAnsiTheme="minorHAnsi" w:cs="Tahoma"/>
          <w:sz w:val="22"/>
          <w:szCs w:val="22"/>
        </w:rPr>
        <w:t>Ponadto wyjście AV dla drugiej strefy umożliwia stworzenie niezależnie sterowanego centrum samochodowej rozrywki, gdzie kierowca może skupić się na prowadzeniu auta i bezpiecznie podążać do celu według wskazówek z nawigacji GPS, a pasażerowie z tylnych siedzeń mogą bawić się oglądając np. filmy na dodatkowym monitorze sufitowym.</w:t>
      </w:r>
    </w:p>
    <w:p w:rsidR="00151137" w:rsidRPr="00413B48" w:rsidRDefault="00151137" w:rsidP="00413B48">
      <w:pPr>
        <w:jc w:val="left"/>
        <w:rPr>
          <w:rFonts w:asciiTheme="minorHAnsi" w:hAnsiTheme="minorHAnsi" w:cs="Tahoma"/>
          <w:sz w:val="22"/>
          <w:szCs w:val="22"/>
        </w:rPr>
      </w:pPr>
    </w:p>
    <w:p w:rsidR="00FA2FB9" w:rsidRPr="00413B48" w:rsidRDefault="00FA2FB9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sz w:val="22"/>
          <w:szCs w:val="22"/>
          <w:lang w:val="pl-PL"/>
        </w:rPr>
      </w:pPr>
      <w:r w:rsidRPr="00413B48">
        <w:rPr>
          <w:rFonts w:asciiTheme="minorHAnsi" w:hAnsiTheme="minorHAnsi" w:cs="Arial"/>
          <w:sz w:val="22"/>
          <w:szCs w:val="22"/>
          <w:lang w:val="pl-PL"/>
        </w:rPr>
        <w:t xml:space="preserve">Po więcej informacji zapraszamy na stronę: </w:t>
      </w:r>
      <w:hyperlink r:id="rId11" w:history="1">
        <w:r w:rsidR="00413B48" w:rsidRPr="00413B48">
          <w:rPr>
            <w:rStyle w:val="Hipercze"/>
            <w:rFonts w:asciiTheme="minorHAnsi" w:hAnsiTheme="minorHAnsi" w:cs="Arial"/>
            <w:sz w:val="22"/>
            <w:szCs w:val="22"/>
            <w:lang w:val="pl-PL"/>
          </w:rPr>
          <w:t>www.clarion.pl</w:t>
        </w:r>
      </w:hyperlink>
    </w:p>
    <w:p w:rsidR="00FA2FB9" w:rsidRPr="00413B48" w:rsidRDefault="00FA2FB9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color w:val="000000" w:themeColor="text1"/>
          <w:sz w:val="22"/>
          <w:szCs w:val="22"/>
          <w:lang w:val="pl-PL"/>
        </w:rPr>
      </w:pPr>
    </w:p>
    <w:p w:rsidR="005D19BF" w:rsidRPr="00413B48" w:rsidRDefault="005D19BF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sz w:val="22"/>
          <w:szCs w:val="22"/>
          <w:lang w:val="pl-PL"/>
        </w:rPr>
      </w:pPr>
      <w:r w:rsidRPr="00413B48">
        <w:rPr>
          <w:rFonts w:asciiTheme="minorHAnsi" w:hAnsiTheme="minorHAnsi" w:cs="Arial"/>
          <w:sz w:val="22"/>
          <w:szCs w:val="22"/>
          <w:lang w:val="pl-PL"/>
        </w:rPr>
        <w:t xml:space="preserve">Sugerowana cena detaliczna (brutto): </w:t>
      </w:r>
      <w:r w:rsidR="00287603" w:rsidRPr="00413B48">
        <w:rPr>
          <w:rFonts w:asciiTheme="minorHAnsi" w:hAnsiTheme="minorHAnsi" w:cs="Arial"/>
          <w:sz w:val="22"/>
          <w:szCs w:val="22"/>
          <w:lang w:val="pl-PL"/>
        </w:rPr>
        <w:t>3299 zł</w:t>
      </w:r>
    </w:p>
    <w:p w:rsidR="0023437B" w:rsidRPr="00413B48" w:rsidRDefault="0023437B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sz w:val="24"/>
          <w:szCs w:val="24"/>
          <w:lang w:val="pl-PL"/>
        </w:rPr>
      </w:pPr>
    </w:p>
    <w:p w:rsidR="0023437B" w:rsidRDefault="0023437B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szCs w:val="22"/>
          <w:lang w:val="pl-PL"/>
        </w:rPr>
      </w:pPr>
    </w:p>
    <w:p w:rsidR="00413B48" w:rsidRPr="00413B48" w:rsidRDefault="00413B48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szCs w:val="22"/>
          <w:lang w:val="pl-PL"/>
        </w:rPr>
      </w:pPr>
    </w:p>
    <w:p w:rsidR="0023437B" w:rsidRDefault="0023437B" w:rsidP="00413B48">
      <w:pPr>
        <w:autoSpaceDE w:val="0"/>
        <w:autoSpaceDN w:val="0"/>
        <w:adjustRightInd w:val="0"/>
        <w:jc w:val="center"/>
        <w:rPr>
          <w:rFonts w:asciiTheme="minorHAnsi" w:hAnsiTheme="minorHAnsi" w:cs="Arial"/>
          <w:sz w:val="18"/>
          <w:szCs w:val="18"/>
          <w:lang w:val="pl-PL"/>
        </w:rPr>
      </w:pPr>
      <w:r w:rsidRPr="00413B48">
        <w:rPr>
          <w:rFonts w:asciiTheme="minorHAnsi" w:hAnsiTheme="minorHAnsi" w:cs="Arial"/>
          <w:sz w:val="18"/>
          <w:szCs w:val="18"/>
          <w:lang w:val="pl-PL"/>
        </w:rPr>
        <w:t xml:space="preserve">- KONIEC </w:t>
      </w:r>
      <w:r w:rsidR="00E723FE" w:rsidRPr="00413B48">
        <w:rPr>
          <w:rFonts w:asciiTheme="minorHAnsi" w:hAnsiTheme="minorHAnsi" w:cs="Arial"/>
          <w:sz w:val="18"/>
          <w:szCs w:val="18"/>
          <w:lang w:val="pl-PL"/>
        </w:rPr>
        <w:t>–</w:t>
      </w:r>
    </w:p>
    <w:p w:rsidR="00413B48" w:rsidRPr="00413B48" w:rsidRDefault="00413B48" w:rsidP="00413B48">
      <w:pPr>
        <w:autoSpaceDE w:val="0"/>
        <w:autoSpaceDN w:val="0"/>
        <w:adjustRightInd w:val="0"/>
        <w:jc w:val="center"/>
        <w:rPr>
          <w:rFonts w:asciiTheme="minorHAnsi" w:hAnsiTheme="minorHAnsi" w:cs="Arial"/>
          <w:sz w:val="18"/>
          <w:szCs w:val="18"/>
          <w:lang w:val="pl-PL"/>
        </w:rPr>
      </w:pPr>
    </w:p>
    <w:p w:rsidR="00E723FE" w:rsidRPr="00413B48" w:rsidRDefault="00E723FE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sz w:val="18"/>
          <w:szCs w:val="18"/>
          <w:lang w:val="pl-PL"/>
        </w:rPr>
      </w:pPr>
    </w:p>
    <w:p w:rsidR="0023437B" w:rsidRPr="00413B48" w:rsidRDefault="0023437B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lang w:val="pl-PL"/>
        </w:rPr>
      </w:pPr>
      <w:r w:rsidRPr="00413B48">
        <w:rPr>
          <w:rFonts w:asciiTheme="minorHAnsi" w:hAnsiTheme="minorHAnsi" w:cs="Arial"/>
          <w:b/>
          <w:lang w:val="pl-PL"/>
        </w:rPr>
        <w:t xml:space="preserve">O firmie </w:t>
      </w:r>
      <w:r w:rsidR="00485D78" w:rsidRPr="00413B48">
        <w:rPr>
          <w:rFonts w:asciiTheme="minorHAnsi" w:hAnsiTheme="minorHAnsi" w:cs="Arial"/>
          <w:b/>
          <w:lang w:val="pl-PL"/>
        </w:rPr>
        <w:t>CLARION</w:t>
      </w:r>
    </w:p>
    <w:p w:rsidR="009C1563" w:rsidRPr="00413B48" w:rsidRDefault="009C1563" w:rsidP="00413B48">
      <w:pPr>
        <w:autoSpaceDE w:val="0"/>
        <w:autoSpaceDN w:val="0"/>
        <w:adjustRightInd w:val="0"/>
        <w:jc w:val="left"/>
        <w:rPr>
          <w:rFonts w:asciiTheme="minorHAnsi" w:hAnsiTheme="minorHAnsi"/>
          <w:lang w:val="pl-PL"/>
        </w:rPr>
      </w:pPr>
      <w:r w:rsidRPr="00413B48">
        <w:rPr>
          <w:rFonts w:asciiTheme="minorHAnsi" w:hAnsiTheme="minorHAnsi"/>
          <w:lang w:val="pl-PL"/>
        </w:rPr>
        <w:t xml:space="preserve">W rankingu magazynu Automotive News firma </w:t>
      </w:r>
      <w:proofErr w:type="spellStart"/>
      <w:r w:rsidRPr="00413B48">
        <w:rPr>
          <w:rFonts w:asciiTheme="minorHAnsi" w:hAnsiTheme="minorHAnsi"/>
          <w:lang w:val="pl-PL"/>
        </w:rPr>
        <w:t>Clarion</w:t>
      </w:r>
      <w:proofErr w:type="spellEnd"/>
      <w:r w:rsidRPr="00413B48">
        <w:rPr>
          <w:rFonts w:asciiTheme="minorHAnsi" w:hAnsiTheme="minorHAnsi"/>
          <w:lang w:val="pl-PL"/>
        </w:rPr>
        <w:t xml:space="preserve"> znajduje się na liście 93 największych globalnych dostawców sprzętu OEM. Jako spółka zależna objęta konsolidacją firma </w:t>
      </w:r>
      <w:proofErr w:type="spellStart"/>
      <w:r w:rsidRPr="00413B48">
        <w:rPr>
          <w:rFonts w:asciiTheme="minorHAnsi" w:hAnsiTheme="minorHAnsi"/>
          <w:lang w:val="pl-PL"/>
        </w:rPr>
        <w:t>Clarion</w:t>
      </w:r>
      <w:proofErr w:type="spellEnd"/>
      <w:r w:rsidRPr="00413B48">
        <w:rPr>
          <w:rFonts w:asciiTheme="minorHAnsi" w:hAnsiTheme="minorHAnsi"/>
          <w:lang w:val="pl-PL"/>
        </w:rPr>
        <w:t xml:space="preserve"> jest od 2007 roku częścią grupy Hitachi. Od 1940 roku firma </w:t>
      </w:r>
      <w:proofErr w:type="spellStart"/>
      <w:r w:rsidRPr="00413B48">
        <w:rPr>
          <w:rFonts w:asciiTheme="minorHAnsi" w:hAnsiTheme="minorHAnsi"/>
          <w:lang w:val="pl-PL"/>
        </w:rPr>
        <w:t>Clarion</w:t>
      </w:r>
      <w:proofErr w:type="spellEnd"/>
      <w:r w:rsidRPr="00413B48">
        <w:rPr>
          <w:rFonts w:asciiTheme="minorHAnsi" w:hAnsiTheme="minorHAnsi"/>
          <w:lang w:val="pl-PL"/>
        </w:rPr>
        <w:t xml:space="preserve"> jest międzynarodowym liderem na rynku samochodowego sprzętu audio i sprzętu elektronicznego. Firma zajmuje się rozwojem, inżynierią, projektowaniem, wykonawstwem, sprzedażą i marketingiem samochodowych produktów, które zapewniają rozrywkę, nawigację, komunikację oraz bezpieczeństwo i są przeznaczone dla branży samochodowej, w tym dla segmentu pojazdów rekreacyjnych. Firma </w:t>
      </w:r>
      <w:proofErr w:type="spellStart"/>
      <w:r w:rsidRPr="00413B48">
        <w:rPr>
          <w:rFonts w:asciiTheme="minorHAnsi" w:hAnsiTheme="minorHAnsi"/>
          <w:lang w:val="pl-PL"/>
        </w:rPr>
        <w:t>Clarion</w:t>
      </w:r>
      <w:proofErr w:type="spellEnd"/>
      <w:r w:rsidRPr="00413B48">
        <w:rPr>
          <w:rFonts w:asciiTheme="minorHAnsi" w:hAnsiTheme="minorHAnsi"/>
          <w:lang w:val="pl-PL"/>
        </w:rPr>
        <w:t xml:space="preserve"> zatrudnia ponad 10 000 pracowników na całym świecie oraz posiada 12 fabryk w 10 krajach. Oddziały firmy w Europie, Ameryce Północnej i Południowej, Azji i w Australii zajmują się marketingiem oraz sprzedażą. Adres internetowy firmy </w:t>
      </w:r>
      <w:proofErr w:type="spellStart"/>
      <w:r w:rsidRPr="00413B48">
        <w:rPr>
          <w:rFonts w:asciiTheme="minorHAnsi" w:hAnsiTheme="minorHAnsi"/>
          <w:lang w:val="pl-PL"/>
        </w:rPr>
        <w:t>Clarion</w:t>
      </w:r>
      <w:proofErr w:type="spellEnd"/>
      <w:r w:rsidRPr="00413B48">
        <w:rPr>
          <w:rFonts w:asciiTheme="minorHAnsi" w:hAnsiTheme="minorHAnsi"/>
          <w:lang w:val="pl-PL"/>
        </w:rPr>
        <w:t xml:space="preserve"> to www.clarion.com</w:t>
      </w:r>
      <w:r w:rsidR="00413B48" w:rsidRPr="00413B48">
        <w:rPr>
          <w:rFonts w:asciiTheme="minorHAnsi" w:hAnsiTheme="minorHAnsi"/>
          <w:lang w:val="pl-PL"/>
        </w:rPr>
        <w:t>.</w:t>
      </w:r>
    </w:p>
    <w:p w:rsidR="009C1563" w:rsidRPr="00413B48" w:rsidRDefault="009C1563" w:rsidP="00413B48">
      <w:pPr>
        <w:autoSpaceDE w:val="0"/>
        <w:autoSpaceDN w:val="0"/>
        <w:adjustRightInd w:val="0"/>
        <w:jc w:val="left"/>
        <w:rPr>
          <w:rFonts w:asciiTheme="minorHAnsi" w:hAnsiTheme="minorHAnsi"/>
          <w:b/>
          <w:lang w:val="pl-PL"/>
        </w:rPr>
      </w:pPr>
      <w:r w:rsidRPr="00413B48">
        <w:rPr>
          <w:rFonts w:asciiTheme="minorHAnsi" w:hAnsiTheme="minorHAnsi"/>
          <w:lang w:val="pl-PL"/>
        </w:rPr>
        <w:t xml:space="preserve">Wyłącznym dystrybutorem produktów marki </w:t>
      </w:r>
      <w:proofErr w:type="spellStart"/>
      <w:r w:rsidRPr="00413B48">
        <w:rPr>
          <w:rFonts w:asciiTheme="minorHAnsi" w:hAnsiTheme="minorHAnsi"/>
          <w:lang w:val="pl-PL"/>
        </w:rPr>
        <w:t>Clarion</w:t>
      </w:r>
      <w:proofErr w:type="spellEnd"/>
      <w:r w:rsidRPr="00413B48">
        <w:rPr>
          <w:rFonts w:asciiTheme="minorHAnsi" w:hAnsiTheme="minorHAnsi"/>
          <w:lang w:val="pl-PL"/>
        </w:rPr>
        <w:t xml:space="preserve"> w Polsce jest: 2N-Everpol Sp. z o.o.</w:t>
      </w:r>
    </w:p>
    <w:p w:rsidR="00FA2FB9" w:rsidRPr="00413B48" w:rsidRDefault="00FA2FB9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i/>
        </w:rPr>
      </w:pPr>
    </w:p>
    <w:p w:rsidR="0023437B" w:rsidRDefault="0023437B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i/>
          <w:lang w:val="pl-PL"/>
        </w:rPr>
      </w:pPr>
    </w:p>
    <w:p w:rsidR="00413B48" w:rsidRPr="00413B48" w:rsidRDefault="00413B48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i/>
          <w:lang w:val="pl-PL"/>
        </w:rPr>
      </w:pPr>
    </w:p>
    <w:p w:rsidR="00C22395" w:rsidRPr="00413B48" w:rsidRDefault="0023437B" w:rsidP="00413B48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lang w:val="pl-PL"/>
        </w:rPr>
      </w:pPr>
      <w:r w:rsidRPr="00413B48">
        <w:rPr>
          <w:rFonts w:asciiTheme="minorHAnsi" w:hAnsiTheme="minorHAnsi" w:cs="Arial"/>
          <w:b/>
          <w:lang w:val="pl-PL"/>
        </w:rPr>
        <w:lastRenderedPageBreak/>
        <w:t>O firmie 2N-Everpo</w:t>
      </w:r>
      <w:r w:rsidR="00413B48" w:rsidRPr="00413B48">
        <w:rPr>
          <w:rFonts w:asciiTheme="minorHAnsi" w:hAnsiTheme="minorHAnsi" w:cs="Arial"/>
          <w:b/>
          <w:lang w:val="pl-PL"/>
        </w:rPr>
        <w:t>l</w:t>
      </w:r>
    </w:p>
    <w:p w:rsidR="00413B48" w:rsidRPr="00413B48" w:rsidRDefault="00413B48" w:rsidP="00413B48">
      <w:pPr>
        <w:pStyle w:val="Zwykytekst"/>
        <w:rPr>
          <w:rFonts w:asciiTheme="minorHAnsi" w:hAnsiTheme="minorHAnsi"/>
        </w:rPr>
      </w:pPr>
      <w:r w:rsidRPr="00413B48">
        <w:rPr>
          <w:rFonts w:asciiTheme="minorHAnsi" w:hAnsiTheme="minorHAnsi"/>
        </w:rPr>
        <w:t xml:space="preserve">Firma 2N-EVERPOL powstała w 1992 roku zaczynając od dystrybucji opon, felg i kilku auto serwisów na terenie województwa mazowieckiego. Od 2003 roku firma stała się wyłącznym dystrybutorem najlepszych w swoich dziedzinach producentów branży car audio i elektroniki użytkowej tj.: Morel, Lector, </w:t>
      </w:r>
      <w:proofErr w:type="spellStart"/>
      <w:r w:rsidRPr="00413B48">
        <w:rPr>
          <w:rFonts w:asciiTheme="minorHAnsi" w:hAnsiTheme="minorHAnsi"/>
        </w:rPr>
        <w:t>Helix</w:t>
      </w:r>
      <w:proofErr w:type="spellEnd"/>
      <w:r w:rsidRPr="00413B48">
        <w:rPr>
          <w:rFonts w:asciiTheme="minorHAnsi" w:hAnsiTheme="minorHAnsi"/>
        </w:rPr>
        <w:t xml:space="preserve">, </w:t>
      </w:r>
      <w:proofErr w:type="spellStart"/>
      <w:r w:rsidRPr="00413B48">
        <w:rPr>
          <w:rFonts w:asciiTheme="minorHAnsi" w:hAnsiTheme="minorHAnsi"/>
        </w:rPr>
        <w:t>Clarion</w:t>
      </w:r>
      <w:proofErr w:type="spellEnd"/>
      <w:r w:rsidRPr="00413B48">
        <w:rPr>
          <w:rFonts w:asciiTheme="minorHAnsi" w:hAnsiTheme="minorHAnsi"/>
        </w:rPr>
        <w:t xml:space="preserve">, Blaupunkt, </w:t>
      </w:r>
      <w:proofErr w:type="spellStart"/>
      <w:r w:rsidRPr="00413B48">
        <w:rPr>
          <w:rFonts w:asciiTheme="minorHAnsi" w:hAnsiTheme="minorHAnsi"/>
        </w:rPr>
        <w:t>Audiomedia</w:t>
      </w:r>
      <w:proofErr w:type="spellEnd"/>
      <w:r w:rsidRPr="00413B48">
        <w:rPr>
          <w:rFonts w:asciiTheme="minorHAnsi" w:hAnsiTheme="minorHAnsi"/>
        </w:rPr>
        <w:t xml:space="preserve">, </w:t>
      </w:r>
      <w:proofErr w:type="spellStart"/>
      <w:r w:rsidRPr="00413B48">
        <w:rPr>
          <w:rFonts w:asciiTheme="minorHAnsi" w:hAnsiTheme="minorHAnsi"/>
        </w:rPr>
        <w:t>Brax</w:t>
      </w:r>
      <w:proofErr w:type="spellEnd"/>
      <w:r w:rsidRPr="00413B48">
        <w:rPr>
          <w:rFonts w:asciiTheme="minorHAnsi" w:hAnsiTheme="minorHAnsi"/>
        </w:rPr>
        <w:t xml:space="preserve"> czy </w:t>
      </w:r>
      <w:proofErr w:type="spellStart"/>
      <w:r w:rsidRPr="00413B48">
        <w:rPr>
          <w:rFonts w:asciiTheme="minorHAnsi" w:hAnsiTheme="minorHAnsi"/>
        </w:rPr>
        <w:t>Match</w:t>
      </w:r>
      <w:proofErr w:type="spellEnd"/>
      <w:r w:rsidRPr="00413B48">
        <w:rPr>
          <w:rFonts w:asciiTheme="minorHAnsi" w:hAnsiTheme="minorHAnsi"/>
        </w:rPr>
        <w:t xml:space="preserve">. </w:t>
      </w:r>
    </w:p>
    <w:p w:rsidR="00413B48" w:rsidRPr="00413B48" w:rsidRDefault="00413B48" w:rsidP="00413B48">
      <w:pPr>
        <w:pStyle w:val="Zwykytekst"/>
        <w:rPr>
          <w:rFonts w:asciiTheme="minorHAnsi" w:hAnsiTheme="minorHAnsi"/>
          <w:sz w:val="22"/>
          <w:szCs w:val="22"/>
        </w:rPr>
      </w:pPr>
    </w:p>
    <w:p w:rsidR="00413B48" w:rsidRPr="00413B48" w:rsidRDefault="00413B48" w:rsidP="00413B48">
      <w:pPr>
        <w:jc w:val="left"/>
        <w:rPr>
          <w:rFonts w:asciiTheme="minorHAnsi" w:hAnsiTheme="minorHAnsi"/>
        </w:rPr>
      </w:pPr>
      <w:r w:rsidRPr="00413B48">
        <w:rPr>
          <w:rFonts w:asciiTheme="minorHAnsi" w:hAnsiTheme="minorHAnsi"/>
        </w:rPr>
        <w:t xml:space="preserve">Drugą istotną działalnością firmy 2N-Everpol są usługi związane z caravaningiem. „Centrum Entuzjastów Caravaningu” w Tomicach k/Warszawy, jako największe centrum caravaningowe w Polsce, jest przedstawicielem w naszym kraju marek takich jak </w:t>
      </w:r>
      <w:r w:rsidRPr="00413B48">
        <w:rPr>
          <w:rFonts w:asciiTheme="minorHAnsi" w:hAnsiTheme="minorHAnsi"/>
          <w:color w:val="000000"/>
        </w:rPr>
        <w:t xml:space="preserve">HOBBY, WEINSBERG, TABBERT, GIMEX oraz dystrybutorem marek MOVERA, FRANKANA, REIMO, DOMETIC, ISABELLA, VENTURA, KNAUS. </w:t>
      </w:r>
      <w:r w:rsidRPr="00413B48">
        <w:rPr>
          <w:rFonts w:asciiTheme="minorHAnsi" w:hAnsiTheme="minorHAnsi"/>
        </w:rPr>
        <w:t>Firma 2N-EVERPOL co roku, począwszy od 2009 otrzymuje prestiżowe wyróżnienie w postaci Gazeli Biznesu, przez co trafiła do elitarnego Klubu Gazeli Biznesu - grona najbardziej rozwijających się firm w Polsce.</w:t>
      </w:r>
    </w:p>
    <w:p w:rsidR="00C22395" w:rsidRPr="00413B48" w:rsidRDefault="00C22395" w:rsidP="00413B48">
      <w:pPr>
        <w:jc w:val="left"/>
        <w:rPr>
          <w:rFonts w:asciiTheme="minorHAnsi" w:hAnsiTheme="minorHAnsi" w:cs="Arial"/>
        </w:rPr>
      </w:pPr>
    </w:p>
    <w:p w:rsidR="00294336" w:rsidRPr="00413B48" w:rsidRDefault="0023437B" w:rsidP="00413B48">
      <w:pPr>
        <w:jc w:val="left"/>
        <w:rPr>
          <w:rStyle w:val="Hipercze"/>
          <w:rFonts w:asciiTheme="minorHAnsi" w:hAnsiTheme="minorHAnsi" w:cs="Arial"/>
        </w:rPr>
      </w:pPr>
      <w:r w:rsidRPr="00413B48">
        <w:rPr>
          <w:rFonts w:asciiTheme="minorHAnsi" w:hAnsiTheme="minorHAnsi" w:cs="Arial"/>
        </w:rPr>
        <w:t xml:space="preserve">Więcej: </w:t>
      </w:r>
      <w:hyperlink r:id="rId12" w:history="1">
        <w:r w:rsidRPr="00413B48">
          <w:rPr>
            <w:rStyle w:val="Hipercze"/>
            <w:rFonts w:asciiTheme="minorHAnsi" w:hAnsiTheme="minorHAnsi" w:cs="Arial"/>
          </w:rPr>
          <w:t>www.everpol.pl</w:t>
        </w:r>
      </w:hyperlink>
    </w:p>
    <w:p w:rsidR="00C22395" w:rsidRPr="00413B48" w:rsidRDefault="00C22395" w:rsidP="00413B48">
      <w:pPr>
        <w:jc w:val="left"/>
        <w:rPr>
          <w:rStyle w:val="Hipercze"/>
          <w:rFonts w:asciiTheme="minorHAnsi" w:hAnsiTheme="minorHAnsi" w:cs="Arial"/>
          <w:i/>
        </w:rPr>
      </w:pPr>
    </w:p>
    <w:p w:rsidR="00C22395" w:rsidRPr="00413B48" w:rsidRDefault="00C22395" w:rsidP="00413B48">
      <w:pPr>
        <w:autoSpaceDE w:val="0"/>
        <w:autoSpaceDN w:val="0"/>
        <w:adjustRightInd w:val="0"/>
        <w:ind w:right="2381"/>
        <w:jc w:val="left"/>
        <w:rPr>
          <w:rFonts w:asciiTheme="minorHAnsi" w:eastAsia="Calibri" w:hAnsiTheme="minorHAnsi" w:cs="Arial"/>
          <w:b/>
          <w:bCs/>
          <w:sz w:val="19"/>
          <w:szCs w:val="19"/>
          <w:lang w:eastAsia="pl-PL"/>
        </w:rPr>
      </w:pPr>
      <w:r w:rsidRPr="00413B48">
        <w:rPr>
          <w:rFonts w:asciiTheme="minorHAnsi" w:eastAsia="Calibri" w:hAnsiTheme="minorHAnsi" w:cs="Arial"/>
          <w:b/>
          <w:bCs/>
          <w:sz w:val="19"/>
          <w:szCs w:val="19"/>
          <w:lang w:eastAsia="pl-PL"/>
        </w:rPr>
        <w:t>Dane rejestrowe:</w:t>
      </w:r>
    </w:p>
    <w:p w:rsidR="00C22395" w:rsidRPr="00413B48" w:rsidRDefault="00C22395" w:rsidP="00413B48">
      <w:pPr>
        <w:autoSpaceDE w:val="0"/>
        <w:autoSpaceDN w:val="0"/>
        <w:adjustRightInd w:val="0"/>
        <w:ind w:right="2381"/>
        <w:jc w:val="left"/>
        <w:rPr>
          <w:rFonts w:asciiTheme="minorHAnsi" w:eastAsia="Calibri" w:hAnsiTheme="minorHAnsi" w:cs="Arial"/>
          <w:sz w:val="19"/>
          <w:szCs w:val="19"/>
          <w:lang w:eastAsia="pl-PL"/>
        </w:rPr>
      </w:pPr>
      <w:r w:rsidRPr="00413B48">
        <w:rPr>
          <w:rFonts w:asciiTheme="minorHAnsi" w:eastAsia="Calibri" w:hAnsiTheme="minorHAnsi" w:cs="Arial"/>
          <w:sz w:val="19"/>
          <w:szCs w:val="19"/>
          <w:lang w:eastAsia="pl-PL"/>
        </w:rPr>
        <w:t>2N-Everpol Sp. z o.o.</w:t>
      </w:r>
    </w:p>
    <w:p w:rsidR="00C22395" w:rsidRPr="00413B48" w:rsidRDefault="00C22395" w:rsidP="00413B48">
      <w:pPr>
        <w:autoSpaceDE w:val="0"/>
        <w:autoSpaceDN w:val="0"/>
        <w:adjustRightInd w:val="0"/>
        <w:ind w:right="2381"/>
        <w:jc w:val="left"/>
        <w:rPr>
          <w:rFonts w:asciiTheme="minorHAnsi" w:eastAsia="Calibri" w:hAnsiTheme="minorHAnsi" w:cs="Arial"/>
          <w:sz w:val="19"/>
          <w:szCs w:val="19"/>
          <w:lang w:eastAsia="pl-PL"/>
        </w:rPr>
      </w:pPr>
      <w:r w:rsidRPr="00413B48">
        <w:rPr>
          <w:rFonts w:asciiTheme="minorHAnsi" w:eastAsia="Calibri" w:hAnsiTheme="minorHAnsi" w:cs="Arial"/>
          <w:sz w:val="19"/>
          <w:szCs w:val="19"/>
          <w:lang w:eastAsia="pl-PL"/>
        </w:rPr>
        <w:t>02-801 Warszawa, ul. Puławska 403A</w:t>
      </w:r>
    </w:p>
    <w:p w:rsidR="00C22395" w:rsidRPr="00413B48" w:rsidRDefault="00C22395" w:rsidP="00413B48">
      <w:pPr>
        <w:pStyle w:val="Zwykytekst"/>
        <w:ind w:right="2381"/>
        <w:rPr>
          <w:rFonts w:asciiTheme="minorHAnsi" w:eastAsia="Calibri" w:hAnsiTheme="minorHAnsi"/>
          <w:sz w:val="19"/>
          <w:szCs w:val="19"/>
        </w:rPr>
      </w:pPr>
      <w:r w:rsidRPr="00413B48">
        <w:rPr>
          <w:rFonts w:asciiTheme="minorHAnsi" w:eastAsia="Calibri" w:hAnsiTheme="minorHAnsi"/>
          <w:sz w:val="19"/>
          <w:szCs w:val="19"/>
        </w:rPr>
        <w:t>NIP 951-20-79-512, REGON 010130717, KRS 0000164987</w:t>
      </w:r>
    </w:p>
    <w:p w:rsidR="00C22395" w:rsidRPr="00413B48" w:rsidRDefault="00C22395" w:rsidP="00413B48">
      <w:pPr>
        <w:pStyle w:val="Zwykytekst"/>
        <w:ind w:right="2381"/>
        <w:rPr>
          <w:rFonts w:asciiTheme="minorHAnsi" w:eastAsia="Calibri" w:hAnsiTheme="minorHAnsi"/>
          <w:sz w:val="19"/>
          <w:szCs w:val="19"/>
        </w:rPr>
      </w:pPr>
    </w:p>
    <w:p w:rsidR="00C22395" w:rsidRPr="00413B48" w:rsidRDefault="00C22395" w:rsidP="00413B48">
      <w:pPr>
        <w:pStyle w:val="Zwykytekst"/>
        <w:ind w:right="2381"/>
        <w:rPr>
          <w:rFonts w:asciiTheme="minorHAnsi" w:eastAsia="Calibri" w:hAnsiTheme="minorHAnsi"/>
          <w:b/>
          <w:sz w:val="19"/>
          <w:szCs w:val="19"/>
        </w:rPr>
      </w:pPr>
      <w:r w:rsidRPr="00413B48">
        <w:rPr>
          <w:rFonts w:asciiTheme="minorHAnsi" w:eastAsia="Calibri" w:hAnsiTheme="minorHAnsi"/>
          <w:b/>
          <w:sz w:val="19"/>
          <w:szCs w:val="19"/>
        </w:rPr>
        <w:t>Biuro handlowe:</w:t>
      </w:r>
    </w:p>
    <w:p w:rsidR="00C22395" w:rsidRPr="00413B48" w:rsidRDefault="00C22395" w:rsidP="00413B48">
      <w:pPr>
        <w:pStyle w:val="Zwykytekst"/>
        <w:ind w:right="2381"/>
        <w:rPr>
          <w:rFonts w:asciiTheme="minorHAnsi" w:eastAsia="Calibri" w:hAnsiTheme="minorHAnsi"/>
          <w:sz w:val="19"/>
          <w:szCs w:val="19"/>
        </w:rPr>
      </w:pPr>
      <w:r w:rsidRPr="00413B48">
        <w:rPr>
          <w:rFonts w:asciiTheme="minorHAnsi" w:eastAsia="Calibri" w:hAnsiTheme="minorHAnsi"/>
          <w:sz w:val="19"/>
          <w:szCs w:val="19"/>
        </w:rPr>
        <w:t>ul. Polna 6</w:t>
      </w:r>
    </w:p>
    <w:p w:rsidR="00C22395" w:rsidRPr="00413B48" w:rsidRDefault="00C22395" w:rsidP="00413B48">
      <w:pPr>
        <w:pStyle w:val="Zwykytekst"/>
        <w:ind w:right="2381"/>
        <w:rPr>
          <w:rFonts w:asciiTheme="minorHAnsi" w:eastAsia="Calibri" w:hAnsiTheme="minorHAnsi"/>
          <w:sz w:val="19"/>
          <w:szCs w:val="19"/>
        </w:rPr>
      </w:pPr>
      <w:r w:rsidRPr="00413B48">
        <w:rPr>
          <w:rFonts w:asciiTheme="minorHAnsi" w:eastAsia="Calibri" w:hAnsiTheme="minorHAnsi"/>
          <w:sz w:val="19"/>
          <w:szCs w:val="19"/>
        </w:rPr>
        <w:t>05-500 Chyliczki</w:t>
      </w:r>
    </w:p>
    <w:p w:rsidR="00C22395" w:rsidRPr="00413B48" w:rsidRDefault="00C22395" w:rsidP="00413B48">
      <w:pPr>
        <w:pStyle w:val="Zwykytekst"/>
        <w:ind w:right="2381"/>
        <w:rPr>
          <w:rFonts w:asciiTheme="minorHAnsi" w:hAnsiTheme="minorHAnsi"/>
          <w:iCs/>
          <w:sz w:val="19"/>
          <w:szCs w:val="19"/>
        </w:rPr>
      </w:pPr>
      <w:r w:rsidRPr="00413B48">
        <w:rPr>
          <w:rFonts w:asciiTheme="minorHAnsi" w:eastAsia="Calibri" w:hAnsiTheme="minorHAnsi"/>
          <w:sz w:val="19"/>
          <w:szCs w:val="19"/>
        </w:rPr>
        <w:t>tel. +48 22 331 99 59</w:t>
      </w:r>
    </w:p>
    <w:p w:rsidR="00C22395" w:rsidRPr="00413B48" w:rsidRDefault="00C22395" w:rsidP="00413B48">
      <w:pPr>
        <w:jc w:val="left"/>
        <w:rPr>
          <w:rFonts w:asciiTheme="minorHAnsi" w:hAnsiTheme="minorHAnsi" w:cs="Arial"/>
          <w:i/>
          <w:sz w:val="19"/>
          <w:szCs w:val="19"/>
          <w:lang w:val="pl-PL"/>
        </w:rPr>
      </w:pPr>
    </w:p>
    <w:sectPr w:rsidR="00C22395" w:rsidRPr="00413B48" w:rsidSect="007D5B85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96F" w:rsidRDefault="0049496F" w:rsidP="0023437B">
      <w:r>
        <w:separator/>
      </w:r>
    </w:p>
  </w:endnote>
  <w:endnote w:type="continuationSeparator" w:id="0">
    <w:p w:rsidR="0049496F" w:rsidRDefault="0049496F" w:rsidP="00234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lang w:val="pl-PL"/>
      </w:rPr>
      <w:id w:val="542796528"/>
      <w:docPartObj>
        <w:docPartGallery w:val="Page Numbers (Bottom of Page)"/>
        <w:docPartUnique/>
      </w:docPartObj>
    </w:sdtPr>
    <w:sdtEndPr>
      <w:rPr>
        <w:rFonts w:ascii="Arial" w:hAnsi="Arial" w:cs="Arial"/>
        <w:color w:val="808080" w:themeColor="background1" w:themeShade="80"/>
        <w:sz w:val="16"/>
        <w:szCs w:val="16"/>
        <w:lang w:val="fr-FR"/>
      </w:rPr>
    </w:sdtEndPr>
    <w:sdtContent>
      <w:p w:rsidR="00C22395" w:rsidRPr="00C22395" w:rsidRDefault="00C22395" w:rsidP="00C22395">
        <w:pPr>
          <w:pStyle w:val="Stopka"/>
          <w:jc w:val="center"/>
          <w:rPr>
            <w:rFonts w:cs="Arial"/>
            <w:color w:val="808080" w:themeColor="background1" w:themeShade="80"/>
            <w:sz w:val="16"/>
            <w:szCs w:val="16"/>
          </w:rPr>
        </w:pPr>
        <w:r w:rsidRPr="00C22395">
          <w:rPr>
            <w:rFonts w:eastAsiaTheme="majorEastAsia" w:cs="Arial"/>
            <w:color w:val="808080" w:themeColor="background1" w:themeShade="80"/>
            <w:sz w:val="16"/>
            <w:szCs w:val="16"/>
            <w:lang w:val="pl-PL"/>
          </w:rPr>
          <w:t xml:space="preserve">str. </w:t>
        </w:r>
        <w:r w:rsidR="007B1A81" w:rsidRPr="00C22395">
          <w:rPr>
            <w:rFonts w:eastAsiaTheme="minorEastAsia" w:cs="Arial"/>
            <w:color w:val="808080" w:themeColor="background1" w:themeShade="80"/>
            <w:sz w:val="16"/>
            <w:szCs w:val="16"/>
          </w:rPr>
          <w:fldChar w:fldCharType="begin"/>
        </w:r>
        <w:r w:rsidRPr="00C22395">
          <w:rPr>
            <w:rFonts w:cs="Arial"/>
            <w:color w:val="808080" w:themeColor="background1" w:themeShade="80"/>
            <w:sz w:val="16"/>
            <w:szCs w:val="16"/>
          </w:rPr>
          <w:instrText>PAGE    \* MERGEFORMAT</w:instrText>
        </w:r>
        <w:r w:rsidR="007B1A81" w:rsidRPr="00C22395">
          <w:rPr>
            <w:rFonts w:eastAsiaTheme="minorEastAsia" w:cs="Arial"/>
            <w:color w:val="808080" w:themeColor="background1" w:themeShade="80"/>
            <w:sz w:val="16"/>
            <w:szCs w:val="16"/>
          </w:rPr>
          <w:fldChar w:fldCharType="separate"/>
        </w:r>
        <w:r w:rsidR="00D9431D" w:rsidRPr="00D9431D">
          <w:rPr>
            <w:rFonts w:eastAsiaTheme="majorEastAsia" w:cs="Arial"/>
            <w:noProof/>
            <w:color w:val="808080" w:themeColor="background1" w:themeShade="80"/>
            <w:sz w:val="16"/>
            <w:szCs w:val="16"/>
            <w:lang w:val="pl-PL"/>
          </w:rPr>
          <w:t>3</w:t>
        </w:r>
        <w:r w:rsidR="007B1A81" w:rsidRPr="00C22395">
          <w:rPr>
            <w:rFonts w:eastAsiaTheme="majorEastAsia" w:cs="Arial"/>
            <w:color w:val="808080" w:themeColor="background1" w:themeShade="80"/>
            <w:sz w:val="16"/>
            <w:szCs w:val="16"/>
          </w:rPr>
          <w:fldChar w:fldCharType="end"/>
        </w:r>
      </w:p>
    </w:sdtContent>
  </w:sdt>
  <w:p w:rsidR="00C22395" w:rsidRDefault="00C223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96F" w:rsidRDefault="0049496F" w:rsidP="0023437B">
      <w:r>
        <w:separator/>
      </w:r>
    </w:p>
  </w:footnote>
  <w:footnote w:type="continuationSeparator" w:id="0">
    <w:p w:rsidR="0049496F" w:rsidRDefault="0049496F" w:rsidP="002343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37B" w:rsidRDefault="00D9431D" w:rsidP="0023437B">
    <w:pPr>
      <w:ind w:right="-2350"/>
      <w:rPr>
        <w:szCs w:val="24"/>
      </w:rPr>
    </w:pPr>
    <w:r>
      <w:rPr>
        <w:rFonts w:cs="Arial"/>
        <w:b/>
        <w:bCs/>
        <w:noProof/>
        <w:color w:val="808080"/>
        <w:sz w:val="36"/>
        <w:szCs w:val="52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9" type="#_x0000_t202" style="position:absolute;left:0;text-align:left;margin-left:422.05pt;margin-top:-7.15pt;width:62.6pt;height:58.1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" stroked="f">
          <v:textbox>
            <w:txbxContent>
              <w:p w:rsidR="0023437B" w:rsidRDefault="0023437B">
                <w:r>
                  <w:rPr>
                    <w:noProof/>
                    <w:snapToGrid/>
                    <w:lang w:val="pl-PL" w:eastAsia="pl-PL"/>
                  </w:rPr>
                  <w:drawing>
                    <wp:inline distT="0" distB="0" distL="0" distR="0">
                      <wp:extent cx="695911" cy="636172"/>
                      <wp:effectExtent l="0" t="0" r="0" b="0"/>
                      <wp:docPr id="9" name="Obraz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96172" cy="636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snapToGrid/>
        <w:sz w:val="12"/>
        <w:lang w:val="pl-PL" w:eastAsia="pl-PL"/>
      </w:rPr>
      <w:pict>
        <v:shape id="Pole tekstowe 8" o:spid="_x0000_s4098" type="#_x0000_t202" style="position:absolute;left:0;text-align:left;margin-left:488.2pt;margin-top:40.75pt;width:59.45pt;height:48.45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" stroked="f">
          <v:textbox style="mso-fit-shape-to-text:t">
            <w:txbxContent>
              <w:p w:rsidR="0023437B" w:rsidRDefault="0023437B" w:rsidP="008765F7"/>
            </w:txbxContent>
          </v:textbox>
        </v:shape>
      </w:pict>
    </w:r>
    <w:r>
      <w:rPr>
        <w:noProof/>
        <w:snapToGrid/>
        <w:sz w:val="12"/>
        <w:lang w:val="pl-PL" w:eastAsia="pl-PL"/>
      </w:rPr>
      <w:pict>
        <v:shape id="Pole tekstowe 6" o:spid="_x0000_s4097" type="#_x0000_t202" style="position:absolute;left:0;text-align:left;margin-left:445.65pt;margin-top:19.45pt;width:59.45pt;height:48.4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" stroked="f">
          <v:textbox style="mso-fit-shape-to-text:t">
            <w:txbxContent>
              <w:p w:rsidR="0023437B" w:rsidRDefault="0023437B" w:rsidP="0023437B"/>
            </w:txbxContent>
          </v:textbox>
        </v:shape>
      </w:pict>
    </w:r>
    <w:r w:rsidR="0023437B" w:rsidRPr="008765F7">
      <w:rPr>
        <w:rFonts w:cs="Arial"/>
        <w:b/>
        <w:bCs/>
        <w:color w:val="808080"/>
        <w:sz w:val="36"/>
        <w:szCs w:val="52"/>
      </w:rPr>
      <w:t>INFORMACJA PRASOWA</w:t>
    </w:r>
  </w:p>
  <w:p w:rsidR="0023437B" w:rsidRDefault="00485D78" w:rsidP="00C22395">
    <w:pPr>
      <w:pStyle w:val="Nagwek"/>
      <w:jc w:val="left"/>
    </w:pPr>
    <w:r>
      <w:rPr>
        <w:noProof/>
        <w:snapToGrid/>
        <w:lang w:val="pl-PL" w:eastAsia="pl-PL"/>
      </w:rPr>
      <w:drawing>
        <wp:inline distT="0" distB="0" distL="0" distR="0">
          <wp:extent cx="1343465" cy="514313"/>
          <wp:effectExtent l="0" t="0" r="0" b="63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arion_mycy_silv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802" cy="516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3437B" w:rsidRDefault="002343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91743"/>
    <w:multiLevelType w:val="hybridMultilevel"/>
    <w:tmpl w:val="378C5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6E4485"/>
    <w:multiLevelType w:val="hybridMultilevel"/>
    <w:tmpl w:val="ECC4E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/>
  <w:defaultTabStop w:val="708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37B"/>
    <w:rsid w:val="00055EBB"/>
    <w:rsid w:val="000741B1"/>
    <w:rsid w:val="000868C8"/>
    <w:rsid w:val="000A2F40"/>
    <w:rsid w:val="000C1659"/>
    <w:rsid w:val="000E4869"/>
    <w:rsid w:val="00151137"/>
    <w:rsid w:val="001E6F3A"/>
    <w:rsid w:val="001F709A"/>
    <w:rsid w:val="0023437B"/>
    <w:rsid w:val="00287603"/>
    <w:rsid w:val="00294336"/>
    <w:rsid w:val="002D4526"/>
    <w:rsid w:val="00372AF4"/>
    <w:rsid w:val="003847A6"/>
    <w:rsid w:val="003F731D"/>
    <w:rsid w:val="00413B48"/>
    <w:rsid w:val="00485D78"/>
    <w:rsid w:val="0049496F"/>
    <w:rsid w:val="004B4044"/>
    <w:rsid w:val="005D19BF"/>
    <w:rsid w:val="00620DF2"/>
    <w:rsid w:val="006212CA"/>
    <w:rsid w:val="007B1A81"/>
    <w:rsid w:val="007D5B85"/>
    <w:rsid w:val="007F241E"/>
    <w:rsid w:val="0086045D"/>
    <w:rsid w:val="00930E98"/>
    <w:rsid w:val="00946981"/>
    <w:rsid w:val="00975AE7"/>
    <w:rsid w:val="0098072D"/>
    <w:rsid w:val="009C1563"/>
    <w:rsid w:val="00BF45FA"/>
    <w:rsid w:val="00C22395"/>
    <w:rsid w:val="00C436CB"/>
    <w:rsid w:val="00D14F46"/>
    <w:rsid w:val="00D8098F"/>
    <w:rsid w:val="00D9431D"/>
    <w:rsid w:val="00D957A5"/>
    <w:rsid w:val="00E723FE"/>
    <w:rsid w:val="00E9073A"/>
    <w:rsid w:val="00F45C2C"/>
    <w:rsid w:val="00FA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437B"/>
    <w:pPr>
      <w:spacing w:after="0" w:line="240" w:lineRule="auto"/>
      <w:jc w:val="both"/>
    </w:pPr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Nagwek5">
    <w:name w:val="heading 5"/>
    <w:basedOn w:val="Normalny"/>
    <w:next w:val="Normalny"/>
    <w:link w:val="Nagwek5Znak"/>
    <w:qFormat/>
    <w:rsid w:val="0023437B"/>
    <w:pPr>
      <w:keepNext/>
      <w:tabs>
        <w:tab w:val="left" w:pos="1134"/>
        <w:tab w:val="left" w:pos="1276"/>
      </w:tabs>
      <w:outlineLvl w:val="4"/>
    </w:pPr>
    <w:rPr>
      <w:rFonts w:ascii="Tahoma" w:hAnsi="Tahoma"/>
      <w:snapToGrid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23437B"/>
    <w:rPr>
      <w:rFonts w:ascii="Tahoma" w:eastAsia="Times New Roman" w:hAnsi="Tahoma" w:cs="Times New Roman"/>
      <w:color w:val="000000"/>
      <w:sz w:val="24"/>
      <w:szCs w:val="20"/>
      <w:lang w:val="fr-FR"/>
    </w:rPr>
  </w:style>
  <w:style w:type="character" w:styleId="Hipercze">
    <w:name w:val="Hyperlink"/>
    <w:rsid w:val="0023437B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43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437B"/>
    <w:rPr>
      <w:rFonts w:ascii="Tahoma" w:eastAsia="Times New Roman" w:hAnsi="Tahoma" w:cs="Tahoma"/>
      <w:snapToGrid w:val="0"/>
      <w:sz w:val="16"/>
      <w:szCs w:val="16"/>
      <w:lang w:val="fr-FR"/>
    </w:rPr>
  </w:style>
  <w:style w:type="paragraph" w:styleId="Nagwek">
    <w:name w:val="header"/>
    <w:basedOn w:val="Normalny"/>
    <w:link w:val="NagwekZnak"/>
    <w:uiPriority w:val="99"/>
    <w:unhideWhenUsed/>
    <w:rsid w:val="002343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437B"/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Stopka">
    <w:name w:val="footer"/>
    <w:basedOn w:val="Normalny"/>
    <w:link w:val="StopkaZnak"/>
    <w:uiPriority w:val="99"/>
    <w:unhideWhenUsed/>
    <w:rsid w:val="002343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437B"/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Zwykytekst">
    <w:name w:val="Plain Text"/>
    <w:basedOn w:val="Normalny"/>
    <w:link w:val="ZwykytekstZnak"/>
    <w:rsid w:val="00C22395"/>
    <w:pPr>
      <w:jc w:val="left"/>
    </w:pPr>
    <w:rPr>
      <w:rFonts w:cs="Arial"/>
      <w:snapToGrid/>
      <w:lang w:val="pl-PL" w:eastAsia="pl-PL"/>
    </w:rPr>
  </w:style>
  <w:style w:type="character" w:customStyle="1" w:styleId="ZwykytekstZnak">
    <w:name w:val="Zwykły tekst Znak"/>
    <w:basedOn w:val="Domylnaczcionkaakapitu"/>
    <w:link w:val="Zwykytekst"/>
    <w:rsid w:val="00C22395"/>
    <w:rPr>
      <w:rFonts w:ascii="Arial" w:eastAsia="Times New Roman" w:hAnsi="Arial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85D78"/>
    <w:pPr>
      <w:ind w:left="720"/>
      <w:jc w:val="left"/>
    </w:pPr>
    <w:rPr>
      <w:rFonts w:ascii="Calibri" w:eastAsiaTheme="minorHAnsi" w:hAnsi="Calibri"/>
      <w:snapToGrid/>
      <w:sz w:val="22"/>
      <w:szCs w:val="22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437B"/>
    <w:pPr>
      <w:spacing w:after="0" w:line="240" w:lineRule="auto"/>
      <w:jc w:val="both"/>
    </w:pPr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Nagwek5">
    <w:name w:val="heading 5"/>
    <w:basedOn w:val="Normalny"/>
    <w:next w:val="Normalny"/>
    <w:link w:val="Nagwek5Znak"/>
    <w:qFormat/>
    <w:rsid w:val="0023437B"/>
    <w:pPr>
      <w:keepNext/>
      <w:tabs>
        <w:tab w:val="left" w:pos="1134"/>
        <w:tab w:val="left" w:pos="1276"/>
      </w:tabs>
      <w:outlineLvl w:val="4"/>
    </w:pPr>
    <w:rPr>
      <w:rFonts w:ascii="Tahoma" w:hAnsi="Tahoma"/>
      <w:snapToGrid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23437B"/>
    <w:rPr>
      <w:rFonts w:ascii="Tahoma" w:eastAsia="Times New Roman" w:hAnsi="Tahoma" w:cs="Times New Roman"/>
      <w:color w:val="000000"/>
      <w:sz w:val="24"/>
      <w:szCs w:val="20"/>
      <w:lang w:val="fr-FR"/>
    </w:rPr>
  </w:style>
  <w:style w:type="character" w:styleId="Hipercze">
    <w:name w:val="Hyperlink"/>
    <w:rsid w:val="0023437B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43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437B"/>
    <w:rPr>
      <w:rFonts w:ascii="Tahoma" w:eastAsia="Times New Roman" w:hAnsi="Tahoma" w:cs="Tahoma"/>
      <w:snapToGrid w:val="0"/>
      <w:sz w:val="16"/>
      <w:szCs w:val="16"/>
      <w:lang w:val="fr-FR"/>
    </w:rPr>
  </w:style>
  <w:style w:type="paragraph" w:styleId="Nagwek">
    <w:name w:val="header"/>
    <w:basedOn w:val="Normalny"/>
    <w:link w:val="NagwekZnak"/>
    <w:uiPriority w:val="99"/>
    <w:unhideWhenUsed/>
    <w:rsid w:val="002343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437B"/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Stopka">
    <w:name w:val="footer"/>
    <w:basedOn w:val="Normalny"/>
    <w:link w:val="StopkaZnak"/>
    <w:uiPriority w:val="99"/>
    <w:unhideWhenUsed/>
    <w:rsid w:val="002343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437B"/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Zwykytekst">
    <w:name w:val="Plain Text"/>
    <w:basedOn w:val="Normalny"/>
    <w:link w:val="ZwykytekstZnak"/>
    <w:rsid w:val="00C22395"/>
    <w:pPr>
      <w:jc w:val="left"/>
    </w:pPr>
    <w:rPr>
      <w:rFonts w:cs="Arial"/>
      <w:snapToGrid/>
      <w:lang w:val="pl-PL" w:eastAsia="pl-PL"/>
    </w:rPr>
  </w:style>
  <w:style w:type="character" w:customStyle="1" w:styleId="ZwykytekstZnak">
    <w:name w:val="Zwykły tekst Znak"/>
    <w:basedOn w:val="Domylnaczcionkaakapitu"/>
    <w:link w:val="Zwykytekst"/>
    <w:rsid w:val="00C22395"/>
    <w:rPr>
      <w:rFonts w:ascii="Arial" w:eastAsia="Times New Roman" w:hAnsi="Arial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85D78"/>
    <w:pPr>
      <w:ind w:left="720"/>
      <w:jc w:val="left"/>
    </w:pPr>
    <w:rPr>
      <w:rFonts w:ascii="Calibri" w:eastAsiaTheme="minorHAnsi" w:hAnsi="Calibri"/>
      <w:snapToGrid/>
      <w:sz w:val="22"/>
      <w:szCs w:val="2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verpol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larion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everpol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atarzyna.dokowicz@everpol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17CE6-3080-43A7-88A4-CA585CDD7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974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Dokowicz</dc:creator>
  <cp:lastModifiedBy>Katarzyna Dokowicz</cp:lastModifiedBy>
  <cp:revision>3</cp:revision>
  <dcterms:created xsi:type="dcterms:W3CDTF">2015-10-07T11:15:00Z</dcterms:created>
  <dcterms:modified xsi:type="dcterms:W3CDTF">2015-10-07T11:19:00Z</dcterms:modified>
</cp:coreProperties>
</file>