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437B" w:rsidRPr="00D14F46" w:rsidRDefault="0023437B" w:rsidP="0023437B">
      <w:pPr>
        <w:tabs>
          <w:tab w:val="left" w:pos="1134"/>
        </w:tabs>
        <w:ind w:left="709"/>
        <w:jc w:val="right"/>
        <w:rPr>
          <w:rFonts w:cs="Arial"/>
          <w:b/>
          <w:noProof/>
          <w:color w:val="000000"/>
          <w:sz w:val="16"/>
          <w:szCs w:val="24"/>
          <w:lang w:val="pl-PL"/>
        </w:rPr>
      </w:pPr>
    </w:p>
    <w:p w:rsidR="0023437B" w:rsidRPr="00D14F46" w:rsidRDefault="00DA7380" w:rsidP="0023437B">
      <w:pPr>
        <w:tabs>
          <w:tab w:val="left" w:pos="1134"/>
        </w:tabs>
        <w:ind w:left="709"/>
        <w:jc w:val="right"/>
        <w:rPr>
          <w:rFonts w:cs="Arial"/>
          <w:b/>
          <w:noProof/>
          <w:color w:val="000000"/>
          <w:sz w:val="16"/>
          <w:szCs w:val="24"/>
          <w:lang w:val="pl-PL"/>
        </w:rPr>
      </w:pPr>
      <w:r>
        <w:rPr>
          <w:rFonts w:cs="Arial"/>
          <w:b/>
          <w:noProof/>
          <w:snapToGrid/>
          <w:sz w:val="16"/>
          <w:szCs w:val="24"/>
          <w:lang w:val="pl-PL"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3" o:spid="_x0000_s1026" type="#_x0000_t202" style="position:absolute;left:0;text-align:left;margin-left:-10pt;margin-top:-7.35pt;width:19.9pt;height:42.85pt;z-index:251659264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" filled="f" stroked="f">
            <v:textbox style="mso-fit-shape-to-text:t">
              <w:txbxContent>
                <w:p w:rsidR="0023437B" w:rsidRDefault="0023437B" w:rsidP="0023437B">
                  <w:pPr>
                    <w:rPr>
                      <w:rFonts w:ascii="Tahoma" w:hAnsi="Tahoma" w:cs="Tahoma"/>
                    </w:rPr>
                  </w:pPr>
                </w:p>
                <w:p w:rsidR="0023437B" w:rsidRDefault="0023437B" w:rsidP="0023437B">
                  <w:pPr>
                    <w:rPr>
                      <w:rFonts w:ascii="Tahoma" w:hAnsi="Tahoma" w:cs="Tahoma"/>
                    </w:rPr>
                  </w:pPr>
                </w:p>
                <w:p w:rsidR="0023437B" w:rsidRDefault="0023437B" w:rsidP="0023437B">
                  <w:pPr>
                    <w:rPr>
                      <w:lang w:val="pl-PL"/>
                    </w:rPr>
                  </w:pPr>
                </w:p>
              </w:txbxContent>
            </v:textbox>
          </v:shape>
        </w:pict>
      </w:r>
      <w:r w:rsidR="0023437B" w:rsidRPr="00D14F46">
        <w:rPr>
          <w:rFonts w:cs="Arial"/>
          <w:b/>
          <w:noProof/>
          <w:color w:val="000000"/>
          <w:sz w:val="16"/>
          <w:szCs w:val="24"/>
          <w:lang w:val="pl-PL"/>
        </w:rPr>
        <w:t>Kontakt dla mediów:</w:t>
      </w:r>
    </w:p>
    <w:p w:rsidR="0023437B" w:rsidRPr="00D14F46" w:rsidRDefault="0023437B" w:rsidP="0023437B">
      <w:pPr>
        <w:tabs>
          <w:tab w:val="left" w:pos="1134"/>
        </w:tabs>
        <w:ind w:left="709"/>
        <w:jc w:val="right"/>
        <w:rPr>
          <w:rFonts w:cs="Arial"/>
          <w:b/>
          <w:color w:val="000000"/>
          <w:sz w:val="16"/>
          <w:szCs w:val="24"/>
          <w:lang w:val="pl-PL"/>
        </w:rPr>
      </w:pPr>
    </w:p>
    <w:p w:rsidR="0023437B" w:rsidRPr="00D14F46" w:rsidRDefault="0023437B" w:rsidP="0023437B">
      <w:pPr>
        <w:pStyle w:val="Nagwek5"/>
        <w:ind w:left="709"/>
        <w:jc w:val="right"/>
        <w:rPr>
          <w:rFonts w:ascii="Arial" w:hAnsi="Arial" w:cs="Arial"/>
          <w:b/>
          <w:noProof/>
          <w:sz w:val="16"/>
          <w:szCs w:val="24"/>
          <w:lang w:val="pl-PL"/>
        </w:rPr>
      </w:pPr>
      <w:r w:rsidRPr="00D14F46">
        <w:rPr>
          <w:rFonts w:ascii="Arial" w:hAnsi="Arial" w:cs="Arial"/>
          <w:b/>
          <w:noProof/>
          <w:sz w:val="16"/>
          <w:szCs w:val="24"/>
          <w:lang w:val="pl-PL"/>
        </w:rPr>
        <w:t>Katarzyna Dokowicz</w:t>
      </w:r>
    </w:p>
    <w:p w:rsidR="0023437B" w:rsidRPr="00D14F46" w:rsidRDefault="0023437B" w:rsidP="0023437B">
      <w:pPr>
        <w:pStyle w:val="Nagwek5"/>
        <w:ind w:left="709"/>
        <w:jc w:val="right"/>
        <w:rPr>
          <w:rFonts w:ascii="Arial" w:hAnsi="Arial" w:cs="Arial"/>
          <w:noProof/>
          <w:sz w:val="16"/>
          <w:szCs w:val="24"/>
          <w:lang w:val="pl-PL"/>
        </w:rPr>
      </w:pPr>
      <w:r w:rsidRPr="00D14F46">
        <w:rPr>
          <w:rFonts w:ascii="Arial" w:hAnsi="Arial" w:cs="Arial"/>
          <w:noProof/>
          <w:sz w:val="16"/>
          <w:szCs w:val="24"/>
          <w:lang w:val="pl-PL"/>
        </w:rPr>
        <w:t>Marketing &amp; PR Manager</w:t>
      </w:r>
    </w:p>
    <w:p w:rsidR="0023437B" w:rsidRPr="00D14F46" w:rsidRDefault="0023437B" w:rsidP="0023437B">
      <w:pPr>
        <w:pStyle w:val="Nagwek5"/>
        <w:ind w:left="709"/>
        <w:jc w:val="right"/>
        <w:rPr>
          <w:rFonts w:ascii="Arial" w:hAnsi="Arial" w:cs="Arial"/>
          <w:noProof/>
          <w:sz w:val="16"/>
          <w:szCs w:val="24"/>
          <w:lang w:val="en-US"/>
        </w:rPr>
      </w:pPr>
      <w:r w:rsidRPr="00D14F46">
        <w:rPr>
          <w:rFonts w:ascii="Arial" w:hAnsi="Arial" w:cs="Arial"/>
          <w:noProof/>
          <w:sz w:val="16"/>
          <w:szCs w:val="24"/>
          <w:lang w:val="en-US"/>
        </w:rPr>
        <w:t>kom.: +48 519 141 499</w:t>
      </w:r>
    </w:p>
    <w:p w:rsidR="0023437B" w:rsidRPr="00D14F46" w:rsidRDefault="0023437B" w:rsidP="0023437B">
      <w:pPr>
        <w:pStyle w:val="Nagwek5"/>
        <w:ind w:left="709"/>
        <w:jc w:val="right"/>
        <w:rPr>
          <w:rFonts w:ascii="Arial" w:hAnsi="Arial" w:cs="Arial"/>
          <w:noProof/>
          <w:sz w:val="16"/>
          <w:szCs w:val="24"/>
          <w:lang w:val="pt-PT"/>
        </w:rPr>
      </w:pPr>
      <w:r w:rsidRPr="00D14F46">
        <w:rPr>
          <w:rFonts w:ascii="Arial" w:hAnsi="Arial" w:cs="Arial"/>
          <w:noProof/>
          <w:sz w:val="16"/>
          <w:szCs w:val="24"/>
          <w:lang w:val="pt-PT"/>
        </w:rPr>
        <w:t xml:space="preserve">e-mail: </w:t>
      </w:r>
      <w:hyperlink r:id="rId9" w:history="1">
        <w:r w:rsidRPr="00D14F46">
          <w:rPr>
            <w:rStyle w:val="Hipercze"/>
            <w:rFonts w:ascii="Arial" w:hAnsi="Arial" w:cs="Arial"/>
            <w:noProof/>
            <w:sz w:val="16"/>
            <w:szCs w:val="24"/>
            <w:lang w:val="pt-PT"/>
          </w:rPr>
          <w:t>katarzyna.dokowicz@everpol.pl</w:t>
        </w:r>
      </w:hyperlink>
    </w:p>
    <w:p w:rsidR="0023437B" w:rsidRPr="00D14F46" w:rsidRDefault="0023437B" w:rsidP="0023437B">
      <w:pPr>
        <w:rPr>
          <w:rFonts w:cs="Arial"/>
          <w:sz w:val="18"/>
        </w:rPr>
      </w:pPr>
    </w:p>
    <w:p w:rsidR="0023437B" w:rsidRPr="00D14F46" w:rsidRDefault="0023437B" w:rsidP="0023437B">
      <w:pPr>
        <w:pStyle w:val="Nagwek5"/>
        <w:jc w:val="right"/>
        <w:rPr>
          <w:rFonts w:ascii="Arial" w:hAnsi="Arial" w:cs="Arial"/>
          <w:b/>
          <w:noProof/>
          <w:sz w:val="16"/>
          <w:szCs w:val="24"/>
          <w:lang w:val="en-US"/>
        </w:rPr>
      </w:pPr>
      <w:r w:rsidRPr="00D14F46">
        <w:rPr>
          <w:rFonts w:ascii="Arial" w:hAnsi="Arial" w:cs="Arial"/>
          <w:b/>
          <w:noProof/>
          <w:sz w:val="16"/>
          <w:szCs w:val="24"/>
          <w:lang w:val="en-US"/>
        </w:rPr>
        <w:t>2N-Everpol Sp. z o.o.</w:t>
      </w:r>
    </w:p>
    <w:p w:rsidR="0023437B" w:rsidRPr="00D14F46" w:rsidRDefault="0023437B" w:rsidP="0023437B">
      <w:pPr>
        <w:jc w:val="right"/>
        <w:rPr>
          <w:rFonts w:cs="Arial"/>
          <w:noProof/>
          <w:snapToGrid/>
          <w:color w:val="000000"/>
          <w:sz w:val="16"/>
          <w:szCs w:val="24"/>
          <w:lang w:val="pl-PL"/>
        </w:rPr>
      </w:pPr>
      <w:r w:rsidRPr="00D14F46">
        <w:rPr>
          <w:rFonts w:cs="Arial"/>
          <w:b/>
          <w:noProof/>
          <w:snapToGrid/>
          <w:color w:val="000000"/>
          <w:sz w:val="16"/>
          <w:szCs w:val="24"/>
          <w:lang w:val="pl-PL"/>
        </w:rPr>
        <w:t>Biuro handlowe</w:t>
      </w:r>
      <w:r w:rsidRPr="00D14F46">
        <w:rPr>
          <w:rFonts w:cs="Arial"/>
          <w:noProof/>
          <w:snapToGrid/>
          <w:color w:val="000000"/>
          <w:sz w:val="16"/>
          <w:szCs w:val="24"/>
          <w:lang w:val="pl-PL"/>
        </w:rPr>
        <w:t>:</w:t>
      </w:r>
    </w:p>
    <w:p w:rsidR="0023437B" w:rsidRPr="00D14F46" w:rsidRDefault="0023437B" w:rsidP="0023437B">
      <w:pPr>
        <w:jc w:val="right"/>
        <w:rPr>
          <w:rFonts w:cs="Arial"/>
          <w:noProof/>
          <w:snapToGrid/>
          <w:color w:val="000000"/>
          <w:sz w:val="16"/>
          <w:szCs w:val="24"/>
          <w:lang w:val="pl-PL"/>
        </w:rPr>
      </w:pPr>
      <w:r w:rsidRPr="00D14F46">
        <w:rPr>
          <w:rFonts w:cs="Arial"/>
          <w:noProof/>
          <w:snapToGrid/>
          <w:color w:val="000000"/>
          <w:sz w:val="16"/>
          <w:szCs w:val="24"/>
          <w:lang w:val="pl-PL"/>
        </w:rPr>
        <w:t>ul. Polna 6, 05-500 Chyliczki</w:t>
      </w:r>
    </w:p>
    <w:p w:rsidR="0023437B" w:rsidRPr="00D14F46" w:rsidRDefault="0023437B" w:rsidP="0023437B">
      <w:pPr>
        <w:jc w:val="right"/>
        <w:rPr>
          <w:rFonts w:cs="Arial"/>
          <w:noProof/>
          <w:snapToGrid/>
          <w:color w:val="000000"/>
          <w:sz w:val="16"/>
          <w:szCs w:val="24"/>
          <w:lang w:val="pl-PL"/>
        </w:rPr>
      </w:pPr>
      <w:r w:rsidRPr="00D14F46">
        <w:rPr>
          <w:rFonts w:cs="Arial"/>
          <w:noProof/>
          <w:snapToGrid/>
          <w:color w:val="000000"/>
          <w:sz w:val="16"/>
          <w:szCs w:val="24"/>
          <w:lang w:val="pl-PL"/>
        </w:rPr>
        <w:t xml:space="preserve">el.: +48 22 331 99 59 </w:t>
      </w:r>
    </w:p>
    <w:p w:rsidR="0023437B" w:rsidRPr="00D14F46" w:rsidRDefault="0023437B" w:rsidP="0023437B">
      <w:pPr>
        <w:jc w:val="right"/>
        <w:rPr>
          <w:rFonts w:cs="Arial"/>
          <w:noProof/>
          <w:snapToGrid/>
          <w:color w:val="000000"/>
          <w:sz w:val="16"/>
          <w:szCs w:val="24"/>
          <w:lang w:val="pl-PL"/>
        </w:rPr>
      </w:pPr>
      <w:r w:rsidRPr="00D14F46">
        <w:rPr>
          <w:rFonts w:cs="Arial"/>
          <w:noProof/>
          <w:snapToGrid/>
          <w:color w:val="000000"/>
          <w:sz w:val="16"/>
          <w:szCs w:val="24"/>
          <w:lang w:val="pl-PL"/>
        </w:rPr>
        <w:t>fax: +48 22 331 99 50</w:t>
      </w:r>
    </w:p>
    <w:p w:rsidR="0023437B" w:rsidRPr="00D14F46" w:rsidRDefault="00DA7380" w:rsidP="0023437B">
      <w:pPr>
        <w:jc w:val="right"/>
        <w:rPr>
          <w:rStyle w:val="Hipercze"/>
          <w:rFonts w:cs="Arial"/>
          <w:noProof/>
          <w:snapToGrid/>
          <w:sz w:val="16"/>
          <w:szCs w:val="24"/>
          <w:lang w:val="pl-PL"/>
        </w:rPr>
      </w:pPr>
      <w:r>
        <w:rPr>
          <w:rFonts w:cs="Arial"/>
          <w:noProof/>
          <w:snapToGrid/>
          <w:lang w:val="pl-PL" w:eastAsia="pl-PL"/>
        </w:rPr>
        <w:pict>
          <v:shape id="Pole tekstowe 2" o:spid="_x0000_s1027" type="#_x0000_t202" style="position:absolute;left:0;text-align:left;margin-left:73.7pt;margin-top:5.3pt;width:337.85pt;height:108.6pt;z-index:251660288;visibility:visible;mso-wrap-style:non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" stroked="f">
            <v:textbox style="mso-fit-shape-to-text:t">
              <w:txbxContent>
                <w:p w:rsidR="0023437B" w:rsidRDefault="0023437B" w:rsidP="0023437B"/>
              </w:txbxContent>
            </v:textbox>
          </v:shape>
        </w:pict>
      </w:r>
      <w:hyperlink r:id="rId10" w:history="1">
        <w:r w:rsidR="0023437B" w:rsidRPr="00D14F46">
          <w:rPr>
            <w:rStyle w:val="Hipercze"/>
            <w:rFonts w:cs="Arial"/>
            <w:noProof/>
            <w:snapToGrid/>
            <w:sz w:val="16"/>
            <w:szCs w:val="24"/>
            <w:lang w:val="pl-PL"/>
          </w:rPr>
          <w:t>www.everpol.pl</w:t>
        </w:r>
      </w:hyperlink>
    </w:p>
    <w:p w:rsidR="001F709A" w:rsidRPr="00D14F46" w:rsidRDefault="001F709A" w:rsidP="0023437B">
      <w:pPr>
        <w:jc w:val="right"/>
        <w:rPr>
          <w:rFonts w:cs="Arial"/>
          <w:noProof/>
          <w:snapToGrid/>
          <w:color w:val="000000"/>
          <w:sz w:val="16"/>
          <w:szCs w:val="24"/>
          <w:lang w:val="pl-PL"/>
        </w:rPr>
      </w:pPr>
    </w:p>
    <w:p w:rsidR="0023437B" w:rsidRPr="00D14F46" w:rsidRDefault="0023437B" w:rsidP="0023437B">
      <w:pPr>
        <w:jc w:val="right"/>
        <w:rPr>
          <w:rFonts w:cs="Arial"/>
          <w:noProof/>
          <w:snapToGrid/>
          <w:color w:val="000000"/>
          <w:sz w:val="16"/>
          <w:szCs w:val="24"/>
          <w:lang w:val="pl-PL"/>
        </w:rPr>
      </w:pPr>
    </w:p>
    <w:p w:rsidR="001F709A" w:rsidRPr="00D14F46" w:rsidRDefault="001F709A" w:rsidP="0023437B">
      <w:pPr>
        <w:jc w:val="right"/>
        <w:rPr>
          <w:rFonts w:cs="Arial"/>
          <w:noProof/>
          <w:snapToGrid/>
          <w:color w:val="000000"/>
          <w:sz w:val="16"/>
          <w:szCs w:val="24"/>
          <w:lang w:val="pl-PL"/>
        </w:rPr>
      </w:pPr>
    </w:p>
    <w:p w:rsidR="00620DF2" w:rsidRPr="00D14F46" w:rsidRDefault="00485D78" w:rsidP="00485D78">
      <w:pPr>
        <w:autoSpaceDE w:val="0"/>
        <w:autoSpaceDN w:val="0"/>
        <w:adjustRightInd w:val="0"/>
        <w:jc w:val="center"/>
        <w:rPr>
          <w:rFonts w:cs="Arial"/>
          <w:b/>
          <w:color w:val="0D0D0D"/>
          <w:sz w:val="32"/>
          <w:szCs w:val="24"/>
          <w:lang w:val="pl-PL"/>
        </w:rPr>
      </w:pPr>
      <w:r w:rsidRPr="00D14F46">
        <w:rPr>
          <w:rFonts w:cs="Arial"/>
          <w:b/>
          <w:color w:val="0D0D0D"/>
          <w:sz w:val="32"/>
          <w:szCs w:val="24"/>
          <w:lang w:val="pl-PL"/>
        </w:rPr>
        <w:t>Najwyższej klasy stacja multimedialna</w:t>
      </w:r>
      <w:r w:rsidR="0023437B" w:rsidRPr="00D14F46">
        <w:rPr>
          <w:rFonts w:cs="Arial"/>
          <w:b/>
          <w:color w:val="0D0D0D"/>
          <w:sz w:val="32"/>
          <w:szCs w:val="24"/>
          <w:lang w:val="pl-PL"/>
        </w:rPr>
        <w:t xml:space="preserve"> </w:t>
      </w:r>
    </w:p>
    <w:p w:rsidR="0023437B" w:rsidRPr="00D14F46" w:rsidRDefault="00620DF2" w:rsidP="00485D78">
      <w:pPr>
        <w:autoSpaceDE w:val="0"/>
        <w:autoSpaceDN w:val="0"/>
        <w:adjustRightInd w:val="0"/>
        <w:jc w:val="center"/>
        <w:rPr>
          <w:rFonts w:cs="Arial"/>
          <w:b/>
          <w:color w:val="0D0D0D"/>
          <w:sz w:val="32"/>
          <w:szCs w:val="24"/>
          <w:lang w:val="pl-PL"/>
        </w:rPr>
      </w:pPr>
      <w:proofErr w:type="spellStart"/>
      <w:r w:rsidRPr="00D14F46">
        <w:rPr>
          <w:rFonts w:cs="Arial"/>
          <w:b/>
          <w:color w:val="0D0D0D"/>
          <w:sz w:val="32"/>
          <w:szCs w:val="24"/>
          <w:lang w:val="pl-PL"/>
        </w:rPr>
        <w:t>Clarion</w:t>
      </w:r>
      <w:proofErr w:type="spellEnd"/>
      <w:r w:rsidRPr="00D14F46">
        <w:rPr>
          <w:rFonts w:cs="Arial"/>
          <w:b/>
          <w:color w:val="0D0D0D"/>
          <w:sz w:val="32"/>
          <w:szCs w:val="24"/>
          <w:lang w:val="pl-PL"/>
        </w:rPr>
        <w:t xml:space="preserve"> </w:t>
      </w:r>
      <w:r w:rsidR="00485D78" w:rsidRPr="00D14F46">
        <w:rPr>
          <w:rFonts w:cs="Arial"/>
          <w:b/>
          <w:color w:val="0D0D0D"/>
          <w:sz w:val="32"/>
          <w:szCs w:val="24"/>
          <w:lang w:val="pl-PL"/>
        </w:rPr>
        <w:t>NX404E</w:t>
      </w:r>
      <w:r w:rsidR="0023437B" w:rsidRPr="00D14F46">
        <w:rPr>
          <w:rFonts w:cs="Arial"/>
          <w:b/>
          <w:color w:val="0D0D0D"/>
          <w:sz w:val="32"/>
          <w:szCs w:val="24"/>
          <w:lang w:val="pl-PL"/>
        </w:rPr>
        <w:t xml:space="preserve"> </w:t>
      </w:r>
      <w:r w:rsidRPr="00D14F46">
        <w:rPr>
          <w:rFonts w:cs="Arial"/>
          <w:b/>
          <w:color w:val="0D0D0D"/>
          <w:sz w:val="32"/>
          <w:szCs w:val="24"/>
          <w:lang w:val="pl-PL"/>
        </w:rPr>
        <w:t xml:space="preserve">już </w:t>
      </w:r>
      <w:r w:rsidR="0023437B" w:rsidRPr="00D14F46">
        <w:rPr>
          <w:rFonts w:cs="Arial"/>
          <w:b/>
          <w:color w:val="0D0D0D"/>
          <w:sz w:val="32"/>
          <w:szCs w:val="24"/>
          <w:lang w:val="pl-PL"/>
        </w:rPr>
        <w:t>w sprzedaży!</w:t>
      </w:r>
    </w:p>
    <w:p w:rsidR="001F709A" w:rsidRPr="00D14F46" w:rsidRDefault="001F709A" w:rsidP="0023437B">
      <w:pPr>
        <w:autoSpaceDE w:val="0"/>
        <w:autoSpaceDN w:val="0"/>
        <w:adjustRightInd w:val="0"/>
        <w:jc w:val="center"/>
        <w:rPr>
          <w:rFonts w:cs="Arial"/>
          <w:b/>
          <w:color w:val="0D0D0D"/>
          <w:sz w:val="32"/>
          <w:szCs w:val="24"/>
          <w:lang w:val="pl-PL"/>
        </w:rPr>
      </w:pPr>
    </w:p>
    <w:p w:rsidR="005D19BF" w:rsidRPr="00D14F46" w:rsidRDefault="005D19BF" w:rsidP="0023437B">
      <w:pPr>
        <w:autoSpaceDE w:val="0"/>
        <w:autoSpaceDN w:val="0"/>
        <w:adjustRightInd w:val="0"/>
        <w:jc w:val="center"/>
        <w:rPr>
          <w:rFonts w:cs="Arial"/>
          <w:b/>
          <w:color w:val="0D0D0D"/>
          <w:lang w:val="pl-PL"/>
        </w:rPr>
      </w:pPr>
    </w:p>
    <w:p w:rsidR="00485D78" w:rsidRPr="00D14F46" w:rsidRDefault="005D19BF" w:rsidP="00D14F46">
      <w:pPr>
        <w:autoSpaceDE w:val="0"/>
        <w:autoSpaceDN w:val="0"/>
        <w:adjustRightInd w:val="0"/>
        <w:jc w:val="left"/>
        <w:rPr>
          <w:rFonts w:cs="Arial"/>
          <w:b/>
          <w:color w:val="000000"/>
          <w:sz w:val="28"/>
          <w:szCs w:val="28"/>
        </w:rPr>
      </w:pPr>
      <w:r w:rsidRPr="00D14F46">
        <w:rPr>
          <w:rFonts w:cs="Arial"/>
          <w:b/>
          <w:sz w:val="28"/>
          <w:szCs w:val="28"/>
          <w:lang w:val="pl-PL"/>
        </w:rPr>
        <w:t xml:space="preserve">Warszawa, </w:t>
      </w:r>
      <w:r w:rsidR="00485D78" w:rsidRPr="00D14F46">
        <w:rPr>
          <w:rFonts w:cs="Arial"/>
          <w:b/>
          <w:sz w:val="28"/>
          <w:szCs w:val="28"/>
          <w:lang w:val="pl-PL"/>
        </w:rPr>
        <w:t>4 września</w:t>
      </w:r>
      <w:r w:rsidRPr="00D14F46">
        <w:rPr>
          <w:rFonts w:cs="Arial"/>
          <w:b/>
          <w:sz w:val="28"/>
          <w:szCs w:val="28"/>
          <w:lang w:val="pl-PL"/>
        </w:rPr>
        <w:t xml:space="preserve"> 2014 – Firma 2N-Everpol wyłączny dystrybutor produktów marki </w:t>
      </w:r>
      <w:proofErr w:type="spellStart"/>
      <w:r w:rsidR="00485D78" w:rsidRPr="00D14F46">
        <w:rPr>
          <w:rFonts w:cs="Arial"/>
          <w:b/>
          <w:sz w:val="28"/>
          <w:szCs w:val="28"/>
          <w:lang w:val="pl-PL"/>
        </w:rPr>
        <w:t>Clarion</w:t>
      </w:r>
      <w:proofErr w:type="spellEnd"/>
      <w:r w:rsidRPr="00D14F46">
        <w:rPr>
          <w:rFonts w:cs="Arial"/>
          <w:b/>
          <w:sz w:val="28"/>
          <w:szCs w:val="28"/>
          <w:lang w:val="pl-PL"/>
        </w:rPr>
        <w:t xml:space="preserve"> w Polsce, wprowadza do sklepów najnowszy model </w:t>
      </w:r>
      <w:r w:rsidR="00485D78" w:rsidRPr="00D14F46">
        <w:rPr>
          <w:rFonts w:cs="Arial"/>
          <w:b/>
          <w:sz w:val="28"/>
          <w:szCs w:val="28"/>
          <w:lang w:val="pl-PL"/>
        </w:rPr>
        <w:t>stacji multimedialnej NX404E</w:t>
      </w:r>
      <w:r w:rsidR="000E4869">
        <w:rPr>
          <w:rFonts w:cs="Arial"/>
          <w:b/>
          <w:sz w:val="28"/>
          <w:szCs w:val="28"/>
          <w:lang w:val="pl-PL"/>
        </w:rPr>
        <w:t xml:space="preserve"> </w:t>
      </w:r>
      <w:r w:rsidR="000E4869" w:rsidRPr="00D14F46">
        <w:rPr>
          <w:rFonts w:cs="Arial"/>
          <w:b/>
          <w:sz w:val="28"/>
          <w:szCs w:val="28"/>
          <w:lang w:val="pl-PL"/>
        </w:rPr>
        <w:t>- urządzenie w</w:t>
      </w:r>
      <w:r w:rsidR="000E4869" w:rsidRPr="00D14F46">
        <w:rPr>
          <w:rFonts w:cs="Arial"/>
          <w:b/>
          <w:color w:val="000000"/>
          <w:sz w:val="28"/>
          <w:szCs w:val="28"/>
        </w:rPr>
        <w:t xml:space="preserve"> formacie 2-DIN oferujące pełen szereg funkcji obecnych w multimedialnych produktach najwyższej klasy, jak również wiele nowych i innowacyjnych rozwiązań.</w:t>
      </w:r>
      <w:r w:rsidR="00D14F46" w:rsidRPr="00D14F46">
        <w:rPr>
          <w:rFonts w:cs="Arial"/>
          <w:b/>
          <w:sz w:val="28"/>
          <w:szCs w:val="28"/>
          <w:lang w:val="pl-PL"/>
        </w:rPr>
        <w:t xml:space="preserve"> Oprogramowanie </w:t>
      </w:r>
      <w:proofErr w:type="spellStart"/>
      <w:r w:rsidR="00D14F46" w:rsidRPr="00D14F46">
        <w:rPr>
          <w:rFonts w:cs="Arial"/>
          <w:b/>
          <w:sz w:val="28"/>
          <w:szCs w:val="28"/>
          <w:lang w:val="pl-PL"/>
        </w:rPr>
        <w:t>iGO</w:t>
      </w:r>
      <w:proofErr w:type="spellEnd"/>
      <w:r w:rsidR="00D14F46" w:rsidRPr="00D14F46">
        <w:rPr>
          <w:rFonts w:cs="Arial"/>
          <w:b/>
          <w:sz w:val="28"/>
          <w:szCs w:val="28"/>
          <w:lang w:val="pl-PL"/>
        </w:rPr>
        <w:t xml:space="preserve"> Primo, ekran LED obsługujący gesty dotykowe, napęd płyt CD/DVD, polskie menu ekranowe to tylko niektóre cechy wyróżniające NX404E</w:t>
      </w:r>
      <w:r w:rsidR="000E4869">
        <w:rPr>
          <w:rFonts w:cs="Arial"/>
          <w:b/>
          <w:sz w:val="28"/>
          <w:szCs w:val="28"/>
          <w:lang w:val="pl-PL"/>
        </w:rPr>
        <w:t>.</w:t>
      </w:r>
      <w:r w:rsidR="00D14F46" w:rsidRPr="00D14F46">
        <w:rPr>
          <w:rFonts w:cs="Arial"/>
          <w:b/>
          <w:sz w:val="28"/>
          <w:szCs w:val="28"/>
          <w:lang w:val="pl-PL"/>
        </w:rPr>
        <w:t xml:space="preserve"> </w:t>
      </w:r>
    </w:p>
    <w:p w:rsidR="00485D78" w:rsidRPr="00D14F46" w:rsidRDefault="00485D78" w:rsidP="00485D78">
      <w:pPr>
        <w:rPr>
          <w:rFonts w:cs="Arial"/>
          <w:color w:val="000000"/>
        </w:rPr>
      </w:pPr>
    </w:p>
    <w:p w:rsidR="00F45C2C" w:rsidRPr="00D14F46" w:rsidRDefault="00F45C2C" w:rsidP="00F45C2C">
      <w:pPr>
        <w:rPr>
          <w:rFonts w:cs="Arial"/>
          <w:color w:val="000000"/>
          <w:sz w:val="24"/>
          <w:szCs w:val="24"/>
        </w:rPr>
      </w:pPr>
      <w:r w:rsidRPr="00D14F46">
        <w:rPr>
          <w:rFonts w:cs="Arial"/>
          <w:color w:val="000000"/>
          <w:sz w:val="24"/>
          <w:szCs w:val="24"/>
        </w:rPr>
        <w:t>Oprogramowanie nawigacyjne</w:t>
      </w:r>
      <w:r>
        <w:rPr>
          <w:rFonts w:cs="Arial"/>
          <w:color w:val="000000"/>
          <w:sz w:val="24"/>
          <w:szCs w:val="24"/>
        </w:rPr>
        <w:t>, w które została wyposażona stacja NX404E</w:t>
      </w:r>
      <w:r w:rsidRPr="00D14F46">
        <w:rPr>
          <w:rFonts w:cs="Arial"/>
          <w:color w:val="000000"/>
          <w:sz w:val="24"/>
          <w:szCs w:val="24"/>
        </w:rPr>
        <w:t xml:space="preserve"> to cenione </w:t>
      </w:r>
      <w:r w:rsidRPr="00D14F46">
        <w:rPr>
          <w:rFonts w:cs="Arial"/>
          <w:b/>
          <w:bCs/>
          <w:color w:val="000000"/>
          <w:sz w:val="24"/>
          <w:szCs w:val="24"/>
        </w:rPr>
        <w:t>iGO Primo</w:t>
      </w:r>
      <w:r>
        <w:rPr>
          <w:rFonts w:cs="Arial"/>
          <w:color w:val="000000"/>
          <w:sz w:val="24"/>
          <w:szCs w:val="24"/>
        </w:rPr>
        <w:t xml:space="preserve"> w </w:t>
      </w:r>
      <w:r w:rsidR="000E4869">
        <w:rPr>
          <w:rFonts w:cs="Arial"/>
          <w:color w:val="000000"/>
          <w:sz w:val="24"/>
          <w:szCs w:val="24"/>
        </w:rPr>
        <w:t xml:space="preserve">zoptymalizowanej specjalnie dla Clariona </w:t>
      </w:r>
      <w:r>
        <w:rPr>
          <w:rFonts w:cs="Arial"/>
          <w:color w:val="000000"/>
          <w:sz w:val="24"/>
          <w:szCs w:val="24"/>
        </w:rPr>
        <w:t xml:space="preserve">wersji 2.4. Mapy obejmujące 47 krajów Europy dostarcza </w:t>
      </w:r>
      <w:r w:rsidRPr="00D14F46">
        <w:rPr>
          <w:rFonts w:cs="Arial"/>
          <w:color w:val="000000"/>
          <w:sz w:val="24"/>
          <w:szCs w:val="24"/>
        </w:rPr>
        <w:t>firm</w:t>
      </w:r>
      <w:r>
        <w:rPr>
          <w:rFonts w:cs="Arial"/>
          <w:color w:val="000000"/>
          <w:sz w:val="24"/>
          <w:szCs w:val="24"/>
        </w:rPr>
        <w:t>a</w:t>
      </w:r>
      <w:r w:rsidRPr="00D14F46">
        <w:rPr>
          <w:rFonts w:cs="Arial"/>
          <w:color w:val="000000"/>
          <w:sz w:val="24"/>
          <w:szCs w:val="24"/>
        </w:rPr>
        <w:t xml:space="preserve"> Nokia. Istotnym atutem </w:t>
      </w:r>
      <w:r>
        <w:rPr>
          <w:rFonts w:cs="Arial"/>
          <w:color w:val="000000"/>
          <w:sz w:val="24"/>
          <w:szCs w:val="24"/>
        </w:rPr>
        <w:t xml:space="preserve">urządzenia </w:t>
      </w:r>
      <w:r w:rsidRPr="00D14F46">
        <w:rPr>
          <w:rFonts w:cs="Arial"/>
          <w:color w:val="000000"/>
          <w:sz w:val="24"/>
          <w:szCs w:val="24"/>
        </w:rPr>
        <w:t xml:space="preserve">jest </w:t>
      </w:r>
      <w:r w:rsidRPr="00D14F46">
        <w:rPr>
          <w:rFonts w:cs="Arial"/>
          <w:b/>
          <w:bCs/>
          <w:color w:val="000000"/>
          <w:sz w:val="24"/>
          <w:szCs w:val="24"/>
        </w:rPr>
        <w:t>30 dniowa gwarancja najnowszej mapy</w:t>
      </w:r>
      <w:r w:rsidRPr="00D14F46">
        <w:rPr>
          <w:rFonts w:cs="Arial"/>
          <w:color w:val="000000"/>
          <w:sz w:val="24"/>
          <w:szCs w:val="24"/>
        </w:rPr>
        <w:t xml:space="preserve">, czyli pewność, że kupując nowe urządzenie otrzymuje się prawo do darmowej aktualizacji map do najnowszej dostępnej wersji, poprzez dedykowany portal internetowy </w:t>
      </w:r>
      <w:r w:rsidR="0086045D" w:rsidRPr="00D14F46">
        <w:rPr>
          <w:rFonts w:cs="Arial"/>
          <w:color w:val="000000"/>
          <w:sz w:val="24"/>
          <w:szCs w:val="24"/>
        </w:rPr>
        <w:fldChar w:fldCharType="begin"/>
      </w:r>
      <w:r w:rsidRPr="00D14F46">
        <w:rPr>
          <w:rFonts w:cs="Arial"/>
          <w:color w:val="000000"/>
          <w:sz w:val="24"/>
          <w:szCs w:val="24"/>
        </w:rPr>
        <w:instrText xml:space="preserve"> HYPERLINK "http://www.clarion.naviextras.com" </w:instrText>
      </w:r>
      <w:r w:rsidR="0086045D" w:rsidRPr="00D14F46">
        <w:rPr>
          <w:rFonts w:cs="Arial"/>
          <w:color w:val="000000"/>
          <w:sz w:val="24"/>
          <w:szCs w:val="24"/>
        </w:rPr>
        <w:fldChar w:fldCharType="separate"/>
      </w:r>
      <w:r w:rsidRPr="00D14F46">
        <w:rPr>
          <w:rStyle w:val="Hipercze"/>
          <w:rFonts w:cs="Arial"/>
          <w:sz w:val="24"/>
          <w:szCs w:val="24"/>
        </w:rPr>
        <w:t>www.clarion.naviextras.com</w:t>
      </w:r>
      <w:r w:rsidR="0086045D" w:rsidRPr="00D14F46">
        <w:rPr>
          <w:rFonts w:cs="Arial"/>
          <w:color w:val="000000"/>
          <w:sz w:val="24"/>
          <w:szCs w:val="24"/>
        </w:rPr>
        <w:fldChar w:fldCharType="end"/>
      </w:r>
      <w:r w:rsidRPr="00D14F46">
        <w:rPr>
          <w:rFonts w:cs="Arial"/>
          <w:color w:val="000000"/>
          <w:sz w:val="24"/>
          <w:szCs w:val="24"/>
        </w:rPr>
        <w:t xml:space="preserve">. </w:t>
      </w:r>
    </w:p>
    <w:p w:rsidR="00F45C2C" w:rsidRDefault="00F45C2C" w:rsidP="00485D78">
      <w:pPr>
        <w:rPr>
          <w:rFonts w:cs="Arial"/>
          <w:color w:val="000000"/>
          <w:sz w:val="24"/>
          <w:szCs w:val="24"/>
        </w:rPr>
      </w:pPr>
    </w:p>
    <w:p w:rsidR="00485D78" w:rsidRDefault="00D14F46" w:rsidP="00485D78">
      <w:p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Stacja </w:t>
      </w:r>
      <w:r w:rsidR="00F45C2C">
        <w:rPr>
          <w:rFonts w:cs="Arial"/>
          <w:color w:val="000000"/>
          <w:sz w:val="24"/>
          <w:szCs w:val="24"/>
        </w:rPr>
        <w:t xml:space="preserve">multimedialna NX404E </w:t>
      </w:r>
      <w:r>
        <w:rPr>
          <w:rFonts w:cs="Arial"/>
          <w:color w:val="000000"/>
          <w:sz w:val="24"/>
          <w:szCs w:val="24"/>
        </w:rPr>
        <w:t>wyposażona została w</w:t>
      </w:r>
      <w:r w:rsidR="00485D78" w:rsidRPr="00D14F46">
        <w:rPr>
          <w:rFonts w:cs="Arial"/>
          <w:color w:val="000000"/>
          <w:sz w:val="24"/>
          <w:szCs w:val="24"/>
        </w:rPr>
        <w:t xml:space="preserve"> wysokiej rozdzielczości ekran LED</w:t>
      </w:r>
      <w:r>
        <w:rPr>
          <w:rFonts w:cs="Arial"/>
          <w:color w:val="000000"/>
          <w:sz w:val="24"/>
          <w:szCs w:val="24"/>
        </w:rPr>
        <w:t xml:space="preserve"> (800x480 pikseli)</w:t>
      </w:r>
      <w:r w:rsidR="00485D78" w:rsidRPr="00D14F46">
        <w:rPr>
          <w:rFonts w:cs="Arial"/>
          <w:color w:val="000000"/>
          <w:sz w:val="24"/>
          <w:szCs w:val="24"/>
        </w:rPr>
        <w:t xml:space="preserve"> o przekątnej 6,2” obsługujący </w:t>
      </w:r>
      <w:r w:rsidR="00485D78" w:rsidRPr="00D14F46">
        <w:rPr>
          <w:rFonts w:cs="Arial"/>
          <w:bCs/>
          <w:color w:val="000000"/>
          <w:sz w:val="24"/>
          <w:szCs w:val="24"/>
        </w:rPr>
        <w:t>gesty wielodotykowe</w:t>
      </w:r>
      <w:r w:rsidRPr="00D14F46">
        <w:rPr>
          <w:rFonts w:cs="Arial"/>
          <w:color w:val="000000"/>
          <w:sz w:val="24"/>
          <w:szCs w:val="24"/>
        </w:rPr>
        <w:t xml:space="preserve">, </w:t>
      </w:r>
      <w:r w:rsidRPr="00D14F46">
        <w:rPr>
          <w:sz w:val="24"/>
          <w:szCs w:val="24"/>
        </w:rPr>
        <w:t>czyli interakcje polegające na dotyku w więcej niż jednym punkcie jednocześnie</w:t>
      </w:r>
      <w:r w:rsidR="00485D78" w:rsidRPr="00D14F46">
        <w:rPr>
          <w:rFonts w:cs="Arial"/>
          <w:color w:val="000000"/>
          <w:sz w:val="24"/>
          <w:szCs w:val="24"/>
        </w:rPr>
        <w:t xml:space="preserve">. </w:t>
      </w:r>
      <w:r w:rsidR="00946981">
        <w:rPr>
          <w:rFonts w:cs="Arial"/>
          <w:color w:val="000000"/>
          <w:sz w:val="24"/>
          <w:szCs w:val="24"/>
        </w:rPr>
        <w:t>Funkcja ta umożliwia powiększanie, przewijanie i nawigację po ekranie przy użyciu intuicyjnych gestów.</w:t>
      </w:r>
      <w:r w:rsidR="00F45C2C">
        <w:rPr>
          <w:rFonts w:cs="Arial"/>
          <w:color w:val="000000"/>
          <w:sz w:val="24"/>
          <w:szCs w:val="24"/>
        </w:rPr>
        <w:t xml:space="preserve"> </w:t>
      </w:r>
      <w:r w:rsidR="000E4869">
        <w:rPr>
          <w:rFonts w:cs="Arial"/>
          <w:bCs/>
          <w:color w:val="000000"/>
          <w:sz w:val="24"/>
          <w:szCs w:val="24"/>
        </w:rPr>
        <w:t>Podstawowe funkcje, jak regulacja g</w:t>
      </w:r>
      <w:r w:rsidR="00F45C2C">
        <w:rPr>
          <w:rFonts w:cs="Arial"/>
          <w:bCs/>
          <w:color w:val="000000"/>
          <w:sz w:val="24"/>
          <w:szCs w:val="24"/>
        </w:rPr>
        <w:t>łośnoś</w:t>
      </w:r>
      <w:r w:rsidR="000E4869">
        <w:rPr>
          <w:rFonts w:cs="Arial"/>
          <w:bCs/>
          <w:color w:val="000000"/>
          <w:sz w:val="24"/>
          <w:szCs w:val="24"/>
        </w:rPr>
        <w:t xml:space="preserve">ci, uruchomienie nawigacji, czy powrót do głównego menu realizowane są </w:t>
      </w:r>
      <w:r w:rsidR="00F45C2C">
        <w:rPr>
          <w:rFonts w:cs="Arial"/>
          <w:bCs/>
          <w:color w:val="000000"/>
          <w:sz w:val="24"/>
          <w:szCs w:val="24"/>
        </w:rPr>
        <w:t>za pomocą dwóch</w:t>
      </w:r>
      <w:r w:rsidR="00485D78" w:rsidRPr="00946981">
        <w:rPr>
          <w:rFonts w:cs="Arial"/>
          <w:color w:val="000000"/>
          <w:sz w:val="24"/>
          <w:szCs w:val="24"/>
        </w:rPr>
        <w:t xml:space="preserve"> </w:t>
      </w:r>
      <w:r w:rsidR="000E4869">
        <w:rPr>
          <w:rFonts w:cs="Arial"/>
          <w:color w:val="000000"/>
          <w:sz w:val="24"/>
          <w:szCs w:val="24"/>
        </w:rPr>
        <w:t xml:space="preserve">podświetlanych </w:t>
      </w:r>
      <w:r w:rsidR="00485D78" w:rsidRPr="00946981">
        <w:rPr>
          <w:rFonts w:cs="Arial"/>
          <w:color w:val="000000"/>
          <w:sz w:val="24"/>
          <w:szCs w:val="24"/>
        </w:rPr>
        <w:t>przycisk</w:t>
      </w:r>
      <w:r w:rsidR="00F45C2C">
        <w:rPr>
          <w:rFonts w:cs="Arial"/>
          <w:color w:val="000000"/>
          <w:sz w:val="24"/>
          <w:szCs w:val="24"/>
        </w:rPr>
        <w:t>ów</w:t>
      </w:r>
      <w:r w:rsidR="00485D78" w:rsidRPr="00946981">
        <w:rPr>
          <w:rFonts w:cs="Arial"/>
          <w:color w:val="000000"/>
          <w:sz w:val="24"/>
          <w:szCs w:val="24"/>
        </w:rPr>
        <w:t xml:space="preserve"> i</w:t>
      </w:r>
      <w:r w:rsidR="00F45C2C">
        <w:rPr>
          <w:rFonts w:cs="Arial"/>
          <w:color w:val="000000"/>
          <w:sz w:val="24"/>
          <w:szCs w:val="24"/>
        </w:rPr>
        <w:t xml:space="preserve"> pokrętła</w:t>
      </w:r>
      <w:r w:rsidR="00485D78" w:rsidRPr="00946981">
        <w:rPr>
          <w:rFonts w:cs="Arial"/>
          <w:color w:val="000000"/>
          <w:sz w:val="24"/>
          <w:szCs w:val="24"/>
        </w:rPr>
        <w:t>.</w:t>
      </w:r>
      <w:r w:rsidR="00946981" w:rsidRPr="00946981">
        <w:rPr>
          <w:rFonts w:cs="Arial"/>
          <w:color w:val="000000"/>
          <w:sz w:val="24"/>
          <w:szCs w:val="24"/>
        </w:rPr>
        <w:t xml:space="preserve"> </w:t>
      </w:r>
      <w:r w:rsidR="00485D78" w:rsidRPr="00946981">
        <w:rPr>
          <w:rFonts w:cs="Arial"/>
          <w:color w:val="000000"/>
          <w:sz w:val="24"/>
          <w:szCs w:val="24"/>
        </w:rPr>
        <w:t>Barwę podświetl</w:t>
      </w:r>
      <w:r w:rsidR="000E4869">
        <w:rPr>
          <w:rFonts w:cs="Arial"/>
          <w:color w:val="000000"/>
          <w:sz w:val="24"/>
          <w:szCs w:val="24"/>
        </w:rPr>
        <w:t xml:space="preserve">enia </w:t>
      </w:r>
      <w:r w:rsidR="00485D78" w:rsidRPr="00946981">
        <w:rPr>
          <w:rFonts w:cs="Arial"/>
          <w:color w:val="000000"/>
          <w:sz w:val="24"/>
          <w:szCs w:val="24"/>
        </w:rPr>
        <w:t xml:space="preserve">można indywidualnie dopasować </w:t>
      </w:r>
      <w:r w:rsidR="00946981" w:rsidRPr="00946981">
        <w:rPr>
          <w:rFonts w:cs="Arial"/>
          <w:color w:val="000000"/>
          <w:sz w:val="24"/>
          <w:szCs w:val="24"/>
        </w:rPr>
        <w:t xml:space="preserve">do swojego gustu </w:t>
      </w:r>
      <w:r w:rsidR="00485D78" w:rsidRPr="00946981">
        <w:rPr>
          <w:rFonts w:cs="Arial"/>
          <w:color w:val="000000"/>
          <w:sz w:val="24"/>
          <w:szCs w:val="24"/>
        </w:rPr>
        <w:t xml:space="preserve">wybierając spośród </w:t>
      </w:r>
      <w:r w:rsidR="00485D78" w:rsidRPr="00946981">
        <w:rPr>
          <w:rFonts w:cs="Arial"/>
          <w:bCs/>
          <w:color w:val="000000"/>
          <w:sz w:val="24"/>
          <w:szCs w:val="24"/>
        </w:rPr>
        <w:t>728 kombinacji kolorów</w:t>
      </w:r>
      <w:r w:rsidR="00485D78" w:rsidRPr="00946981">
        <w:rPr>
          <w:rFonts w:cs="Arial"/>
          <w:color w:val="000000"/>
          <w:sz w:val="24"/>
          <w:szCs w:val="24"/>
        </w:rPr>
        <w:t>.</w:t>
      </w:r>
      <w:r w:rsidR="00485D78" w:rsidRPr="00D14F46">
        <w:rPr>
          <w:rFonts w:cs="Arial"/>
          <w:color w:val="000000"/>
          <w:sz w:val="24"/>
          <w:szCs w:val="24"/>
        </w:rPr>
        <w:t xml:space="preserve"> </w:t>
      </w:r>
    </w:p>
    <w:p w:rsidR="00946981" w:rsidRPr="00D14F46" w:rsidRDefault="00946981" w:rsidP="00485D78">
      <w:pPr>
        <w:rPr>
          <w:rFonts w:cs="Arial"/>
          <w:color w:val="000000"/>
          <w:sz w:val="24"/>
          <w:szCs w:val="24"/>
        </w:rPr>
      </w:pPr>
    </w:p>
    <w:p w:rsidR="00485D78" w:rsidRPr="00FA2FB9" w:rsidRDefault="00FA2FB9" w:rsidP="00485D78">
      <w:p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 xml:space="preserve">Urządzenie </w:t>
      </w:r>
      <w:r w:rsidR="00485D78" w:rsidRPr="00D14F46">
        <w:rPr>
          <w:rFonts w:cs="Arial"/>
          <w:color w:val="000000"/>
          <w:sz w:val="24"/>
          <w:szCs w:val="24"/>
        </w:rPr>
        <w:t>posiada tuner RDS z funkcją Radio Text</w:t>
      </w:r>
      <w:r>
        <w:rPr>
          <w:rFonts w:cs="Arial"/>
          <w:color w:val="000000"/>
          <w:sz w:val="24"/>
          <w:szCs w:val="24"/>
        </w:rPr>
        <w:t xml:space="preserve"> umożliwiając</w:t>
      </w:r>
      <w:r w:rsidR="000C1659">
        <w:rPr>
          <w:rFonts w:cs="Arial"/>
          <w:color w:val="000000"/>
          <w:sz w:val="24"/>
          <w:szCs w:val="24"/>
        </w:rPr>
        <w:t xml:space="preserve">ą </w:t>
      </w:r>
      <w:r>
        <w:rPr>
          <w:rFonts w:cs="Arial"/>
          <w:color w:val="000000"/>
          <w:sz w:val="24"/>
          <w:szCs w:val="24"/>
        </w:rPr>
        <w:t xml:space="preserve">wyświetlanie tekstu o długości do 64 znaków alfanumerycznych </w:t>
      </w:r>
      <w:r w:rsidR="000C1659">
        <w:rPr>
          <w:rFonts w:cs="Arial"/>
          <w:color w:val="000000"/>
          <w:sz w:val="24"/>
          <w:szCs w:val="24"/>
        </w:rPr>
        <w:t>i</w:t>
      </w:r>
      <w:r w:rsidR="00485D78" w:rsidRPr="00FA2FB9">
        <w:rPr>
          <w:rFonts w:cs="Arial"/>
          <w:sz w:val="24"/>
          <w:szCs w:val="24"/>
        </w:rPr>
        <w:t xml:space="preserve"> pamię</w:t>
      </w:r>
      <w:r w:rsidR="000C1659">
        <w:rPr>
          <w:rFonts w:cs="Arial"/>
          <w:sz w:val="24"/>
          <w:szCs w:val="24"/>
        </w:rPr>
        <w:t>cią</w:t>
      </w:r>
      <w:r w:rsidR="00485D78" w:rsidRPr="00FA2FB9">
        <w:rPr>
          <w:rFonts w:cs="Arial"/>
          <w:sz w:val="24"/>
          <w:szCs w:val="24"/>
        </w:rPr>
        <w:t xml:space="preserve"> 24 </w:t>
      </w:r>
      <w:r w:rsidR="00485D78" w:rsidRPr="00D14F46">
        <w:rPr>
          <w:rFonts w:cs="Arial"/>
          <w:color w:val="000000"/>
          <w:sz w:val="24"/>
          <w:szCs w:val="24"/>
        </w:rPr>
        <w:t>stacji</w:t>
      </w:r>
      <w:r w:rsidR="007F241E">
        <w:rPr>
          <w:rFonts w:cs="Arial"/>
          <w:color w:val="000000"/>
          <w:sz w:val="24"/>
          <w:szCs w:val="24"/>
        </w:rPr>
        <w:t xml:space="preserve"> </w:t>
      </w:r>
      <w:r w:rsidR="00485D78" w:rsidRPr="00D14F46">
        <w:rPr>
          <w:rFonts w:cs="Arial"/>
          <w:color w:val="000000"/>
          <w:sz w:val="24"/>
          <w:szCs w:val="24"/>
        </w:rPr>
        <w:t xml:space="preserve">oraz wbudowany wzmacniacz o mocy 4 x 45W. Dopasowanie </w:t>
      </w:r>
      <w:r w:rsidR="000C1659">
        <w:rPr>
          <w:rFonts w:cs="Arial"/>
          <w:color w:val="000000"/>
          <w:sz w:val="24"/>
          <w:szCs w:val="24"/>
        </w:rPr>
        <w:t xml:space="preserve">zakresu częstotliwości </w:t>
      </w:r>
      <w:r w:rsidR="00485D78" w:rsidRPr="00D14F46">
        <w:rPr>
          <w:rFonts w:cs="Arial"/>
          <w:color w:val="000000"/>
          <w:sz w:val="24"/>
          <w:szCs w:val="24"/>
        </w:rPr>
        <w:t xml:space="preserve">do </w:t>
      </w:r>
      <w:r w:rsidR="00485D78" w:rsidRPr="00D14F46">
        <w:rPr>
          <w:rFonts w:cs="Arial"/>
          <w:color w:val="000000"/>
          <w:sz w:val="24"/>
          <w:szCs w:val="24"/>
        </w:rPr>
        <w:lastRenderedPageBreak/>
        <w:t xml:space="preserve">podłączonych głośników możliwe jest dzięki </w:t>
      </w:r>
      <w:r w:rsidR="00485D78" w:rsidRPr="00FA2FB9">
        <w:rPr>
          <w:rFonts w:cs="Arial"/>
          <w:bCs/>
          <w:color w:val="000000"/>
          <w:sz w:val="24"/>
          <w:szCs w:val="24"/>
        </w:rPr>
        <w:t>filtrom HP i LP</w:t>
      </w:r>
      <w:r w:rsidR="00485D78" w:rsidRPr="00FA2FB9">
        <w:rPr>
          <w:rFonts w:cs="Arial"/>
          <w:color w:val="000000"/>
          <w:sz w:val="24"/>
          <w:szCs w:val="24"/>
        </w:rPr>
        <w:t xml:space="preserve">, a indywidualne kreowanie barwy dźwięku odbywa się przy pomocy korektora </w:t>
      </w:r>
      <w:r w:rsidR="00485D78" w:rsidRPr="00FA2FB9">
        <w:rPr>
          <w:rFonts w:cs="Arial"/>
          <w:bCs/>
          <w:color w:val="000000"/>
          <w:sz w:val="24"/>
          <w:szCs w:val="24"/>
        </w:rPr>
        <w:t>Beat EQ</w:t>
      </w:r>
      <w:r w:rsidR="00485D78" w:rsidRPr="00FA2FB9">
        <w:rPr>
          <w:rFonts w:cs="Arial"/>
          <w:color w:val="000000"/>
          <w:sz w:val="24"/>
          <w:szCs w:val="24"/>
        </w:rPr>
        <w:t>.</w:t>
      </w:r>
      <w:r w:rsidRPr="00FA2FB9">
        <w:rPr>
          <w:rFonts w:cs="Arial"/>
          <w:color w:val="000000"/>
          <w:sz w:val="24"/>
          <w:szCs w:val="24"/>
        </w:rPr>
        <w:t xml:space="preserve"> </w:t>
      </w:r>
      <w:r w:rsidR="00485D78" w:rsidRPr="00FA2FB9">
        <w:rPr>
          <w:rFonts w:cs="Arial"/>
          <w:color w:val="000000"/>
          <w:sz w:val="24"/>
          <w:szCs w:val="24"/>
        </w:rPr>
        <w:t xml:space="preserve">Wszystkie niezbędne ustawienia dostępne są w intuicyjnym i przyjaznym dla użytkownika graficznym interfejsie z </w:t>
      </w:r>
      <w:r w:rsidR="00485D78" w:rsidRPr="00FA2FB9">
        <w:rPr>
          <w:rFonts w:cs="Arial"/>
          <w:bCs/>
          <w:color w:val="000000"/>
          <w:sz w:val="24"/>
          <w:szCs w:val="24"/>
        </w:rPr>
        <w:t>polskim menu ekranowym</w:t>
      </w:r>
      <w:r w:rsidR="00485D78" w:rsidRPr="00FA2FB9">
        <w:rPr>
          <w:rFonts w:cs="Arial"/>
          <w:color w:val="000000"/>
          <w:sz w:val="24"/>
          <w:szCs w:val="24"/>
        </w:rPr>
        <w:t>.</w:t>
      </w:r>
    </w:p>
    <w:p w:rsidR="00485D78" w:rsidRPr="00FA2FB9" w:rsidRDefault="00485D78" w:rsidP="00485D78">
      <w:pPr>
        <w:rPr>
          <w:rFonts w:cs="Arial"/>
          <w:color w:val="000000"/>
          <w:sz w:val="24"/>
          <w:szCs w:val="24"/>
        </w:rPr>
      </w:pPr>
    </w:p>
    <w:p w:rsidR="00485D78" w:rsidRPr="00FA2FB9" w:rsidRDefault="00485D78" w:rsidP="00485D78">
      <w:pPr>
        <w:rPr>
          <w:rFonts w:cs="Arial"/>
          <w:color w:val="000000"/>
          <w:sz w:val="24"/>
          <w:szCs w:val="24"/>
        </w:rPr>
      </w:pPr>
      <w:r w:rsidRPr="00FA2FB9">
        <w:rPr>
          <w:rFonts w:cs="Arial"/>
          <w:color w:val="000000"/>
          <w:sz w:val="24"/>
          <w:szCs w:val="24"/>
        </w:rPr>
        <w:t>NX404E dzięki zastosowaniu szybkiego procesora zapewnia możliwość odtwarzania wielu formatów plików audio</w:t>
      </w:r>
      <w:r w:rsidR="000C1659" w:rsidRPr="000C1659">
        <w:rPr>
          <w:rFonts w:cs="Arial"/>
          <w:color w:val="000000"/>
          <w:sz w:val="24"/>
          <w:szCs w:val="24"/>
        </w:rPr>
        <w:t xml:space="preserve"> </w:t>
      </w:r>
      <w:r w:rsidR="000C1659" w:rsidRPr="00FA2FB9">
        <w:rPr>
          <w:rFonts w:cs="Arial"/>
          <w:color w:val="000000"/>
          <w:sz w:val="24"/>
          <w:szCs w:val="24"/>
        </w:rPr>
        <w:t xml:space="preserve">w tym </w:t>
      </w:r>
      <w:r w:rsidR="000C1659" w:rsidRPr="00FA2FB9">
        <w:rPr>
          <w:rFonts w:cs="Arial"/>
          <w:bCs/>
          <w:color w:val="000000"/>
          <w:sz w:val="24"/>
          <w:szCs w:val="24"/>
        </w:rPr>
        <w:t>FLAC (24 bity/192 kHz)</w:t>
      </w:r>
      <w:r w:rsidRPr="00FA2FB9">
        <w:rPr>
          <w:rFonts w:cs="Arial"/>
          <w:color w:val="000000"/>
          <w:sz w:val="24"/>
          <w:szCs w:val="24"/>
        </w:rPr>
        <w:t xml:space="preserve"> i wideo </w:t>
      </w:r>
      <w:r w:rsidR="000C1659">
        <w:rPr>
          <w:rFonts w:cs="Arial"/>
          <w:color w:val="000000"/>
          <w:sz w:val="24"/>
          <w:szCs w:val="24"/>
        </w:rPr>
        <w:t>w tym</w:t>
      </w:r>
      <w:r w:rsidR="000C1659" w:rsidRPr="000C1659">
        <w:rPr>
          <w:rFonts w:cs="Arial"/>
          <w:bCs/>
          <w:color w:val="000000"/>
          <w:sz w:val="24"/>
          <w:szCs w:val="24"/>
        </w:rPr>
        <w:t xml:space="preserve"> </w:t>
      </w:r>
      <w:r w:rsidR="000C1659" w:rsidRPr="00FA2FB9">
        <w:rPr>
          <w:rFonts w:cs="Arial"/>
          <w:bCs/>
          <w:color w:val="000000"/>
          <w:sz w:val="24"/>
          <w:szCs w:val="24"/>
        </w:rPr>
        <w:t>H.264 w plikach MPEG-4/DivX z rozdzielczością (720 x 480)</w:t>
      </w:r>
      <w:r w:rsidR="000C1659">
        <w:rPr>
          <w:rFonts w:cs="Arial"/>
          <w:bCs/>
          <w:color w:val="000000"/>
          <w:sz w:val="24"/>
          <w:szCs w:val="24"/>
        </w:rPr>
        <w:t xml:space="preserve"> </w:t>
      </w:r>
      <w:r w:rsidRPr="00FA2FB9">
        <w:rPr>
          <w:rFonts w:cs="Arial"/>
          <w:color w:val="000000"/>
          <w:sz w:val="24"/>
          <w:szCs w:val="24"/>
        </w:rPr>
        <w:t>z najróżniejszych nośników:</w:t>
      </w:r>
    </w:p>
    <w:p w:rsidR="00FA2FB9" w:rsidRPr="00FA2FB9" w:rsidRDefault="00FA2FB9" w:rsidP="00485D78">
      <w:pPr>
        <w:rPr>
          <w:rFonts w:cs="Arial"/>
          <w:color w:val="000000"/>
          <w:sz w:val="24"/>
          <w:szCs w:val="24"/>
        </w:rPr>
      </w:pPr>
    </w:p>
    <w:p w:rsidR="00485D78" w:rsidRPr="00FA2FB9" w:rsidRDefault="00485D78" w:rsidP="00485D78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FA2FB9">
        <w:rPr>
          <w:rFonts w:ascii="Arial" w:hAnsi="Arial" w:cs="Arial"/>
          <w:color w:val="000000"/>
          <w:sz w:val="24"/>
          <w:szCs w:val="24"/>
        </w:rPr>
        <w:t xml:space="preserve">MP3, WMA, AAC, </w:t>
      </w:r>
      <w:proofErr w:type="spellStart"/>
      <w:r w:rsidRPr="00FA2FB9">
        <w:rPr>
          <w:rFonts w:ascii="Arial" w:hAnsi="Arial" w:cs="Arial"/>
          <w:color w:val="000000"/>
          <w:sz w:val="24"/>
          <w:szCs w:val="24"/>
        </w:rPr>
        <w:t>DivX</w:t>
      </w:r>
      <w:proofErr w:type="spellEnd"/>
      <w:r w:rsidRPr="00FA2FB9">
        <w:rPr>
          <w:rFonts w:ascii="Arial" w:hAnsi="Arial" w:cs="Arial"/>
          <w:color w:val="000000"/>
          <w:sz w:val="24"/>
          <w:szCs w:val="24"/>
        </w:rPr>
        <w:t>, MP4 na nośnikach CD i DVD</w:t>
      </w:r>
    </w:p>
    <w:p w:rsidR="00485D78" w:rsidRPr="00FA2FB9" w:rsidRDefault="00485D78" w:rsidP="00485D78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FA2FB9">
        <w:rPr>
          <w:rFonts w:ascii="Arial" w:hAnsi="Arial" w:cs="Arial"/>
          <w:color w:val="000000"/>
          <w:sz w:val="24"/>
          <w:szCs w:val="24"/>
        </w:rPr>
        <w:t xml:space="preserve">MP3, WMA, AAC, FLAC, </w:t>
      </w:r>
      <w:proofErr w:type="spellStart"/>
      <w:r w:rsidRPr="00FA2FB9">
        <w:rPr>
          <w:rFonts w:ascii="Arial" w:hAnsi="Arial" w:cs="Arial"/>
          <w:color w:val="000000"/>
          <w:sz w:val="24"/>
          <w:szCs w:val="24"/>
        </w:rPr>
        <w:t>DivX</w:t>
      </w:r>
      <w:proofErr w:type="spellEnd"/>
      <w:r w:rsidRPr="00FA2FB9">
        <w:rPr>
          <w:rFonts w:ascii="Arial" w:hAnsi="Arial" w:cs="Arial"/>
          <w:color w:val="000000"/>
          <w:sz w:val="24"/>
          <w:szCs w:val="24"/>
        </w:rPr>
        <w:t>, MP4, AVC na nośnikach USB</w:t>
      </w:r>
    </w:p>
    <w:p w:rsidR="00485D78" w:rsidRPr="00FA2FB9" w:rsidRDefault="00485D78" w:rsidP="00485D78">
      <w:pPr>
        <w:pStyle w:val="Akapitzlist"/>
        <w:numPr>
          <w:ilvl w:val="0"/>
          <w:numId w:val="1"/>
        </w:numPr>
        <w:rPr>
          <w:rFonts w:ascii="Arial" w:hAnsi="Arial" w:cs="Arial"/>
          <w:color w:val="000000"/>
          <w:sz w:val="24"/>
          <w:szCs w:val="24"/>
        </w:rPr>
      </w:pPr>
      <w:r w:rsidRPr="00FA2FB9">
        <w:rPr>
          <w:rFonts w:ascii="Arial" w:hAnsi="Arial" w:cs="Arial"/>
          <w:color w:val="000000"/>
          <w:sz w:val="24"/>
          <w:szCs w:val="24"/>
        </w:rPr>
        <w:t>Obsługiwane rozszerzenia plików wideo: .</w:t>
      </w:r>
      <w:proofErr w:type="spellStart"/>
      <w:r w:rsidRPr="00FA2FB9">
        <w:rPr>
          <w:rFonts w:ascii="Arial" w:hAnsi="Arial" w:cs="Arial"/>
          <w:color w:val="000000"/>
          <w:sz w:val="24"/>
          <w:szCs w:val="24"/>
        </w:rPr>
        <w:t>avi</w:t>
      </w:r>
      <w:proofErr w:type="spellEnd"/>
      <w:r w:rsidRPr="00FA2FB9">
        <w:rPr>
          <w:rFonts w:ascii="Arial" w:hAnsi="Arial" w:cs="Arial"/>
          <w:color w:val="000000"/>
          <w:sz w:val="24"/>
          <w:szCs w:val="24"/>
        </w:rPr>
        <w:t>, .mp4, .m4v, .</w:t>
      </w:r>
      <w:proofErr w:type="spellStart"/>
      <w:r w:rsidRPr="00FA2FB9">
        <w:rPr>
          <w:rFonts w:ascii="Arial" w:hAnsi="Arial" w:cs="Arial"/>
          <w:color w:val="000000"/>
          <w:sz w:val="24"/>
          <w:szCs w:val="24"/>
        </w:rPr>
        <w:t>mpg</w:t>
      </w:r>
      <w:proofErr w:type="spellEnd"/>
      <w:r w:rsidRPr="00FA2FB9">
        <w:rPr>
          <w:rFonts w:ascii="Arial" w:hAnsi="Arial" w:cs="Arial"/>
          <w:color w:val="000000"/>
          <w:sz w:val="24"/>
          <w:szCs w:val="24"/>
        </w:rPr>
        <w:t>, .3gp, .</w:t>
      </w:r>
      <w:proofErr w:type="spellStart"/>
      <w:r w:rsidRPr="00FA2FB9">
        <w:rPr>
          <w:rFonts w:ascii="Arial" w:hAnsi="Arial" w:cs="Arial"/>
          <w:color w:val="000000"/>
          <w:sz w:val="24"/>
          <w:szCs w:val="24"/>
        </w:rPr>
        <w:t>divx</w:t>
      </w:r>
      <w:proofErr w:type="spellEnd"/>
    </w:p>
    <w:p w:rsidR="00485D78" w:rsidRPr="00FA2FB9" w:rsidRDefault="00485D78" w:rsidP="00FA2FB9">
      <w:pPr>
        <w:pStyle w:val="Akapitzlist"/>
        <w:rPr>
          <w:rFonts w:ascii="Arial" w:hAnsi="Arial" w:cs="Arial"/>
          <w:color w:val="000000"/>
          <w:sz w:val="24"/>
          <w:szCs w:val="24"/>
        </w:rPr>
      </w:pPr>
    </w:p>
    <w:p w:rsidR="00485D78" w:rsidRPr="00FA2FB9" w:rsidRDefault="00485D78" w:rsidP="00485D78">
      <w:pPr>
        <w:rPr>
          <w:rFonts w:cs="Arial"/>
          <w:color w:val="000000"/>
          <w:sz w:val="24"/>
          <w:szCs w:val="24"/>
        </w:rPr>
      </w:pPr>
      <w:r w:rsidRPr="00FA2FB9">
        <w:rPr>
          <w:rFonts w:cs="Arial"/>
          <w:color w:val="000000"/>
          <w:sz w:val="24"/>
          <w:szCs w:val="24"/>
        </w:rPr>
        <w:t xml:space="preserve">Dodatkowo </w:t>
      </w:r>
      <w:r w:rsidRPr="00FA2FB9">
        <w:rPr>
          <w:rFonts w:cs="Arial"/>
          <w:bCs/>
          <w:color w:val="000000"/>
          <w:sz w:val="24"/>
          <w:szCs w:val="24"/>
        </w:rPr>
        <w:t>wejście HDMI</w:t>
      </w:r>
      <w:r w:rsidRPr="00FA2FB9">
        <w:rPr>
          <w:rFonts w:cs="Arial"/>
          <w:color w:val="000000"/>
          <w:sz w:val="24"/>
          <w:szCs w:val="24"/>
        </w:rPr>
        <w:t xml:space="preserve"> umożliwia odtwarzanie zawartości z najnowocześniejszych smartfonów czy komputerów przenośnych, a dwa wejścia USB zapewniają dostęp do przenośnych pamięci i pełną obsługę iPhone’a/iPoda z poziomu ekranu dotykowego stacji multimedialnej.</w:t>
      </w:r>
    </w:p>
    <w:p w:rsidR="00485D78" w:rsidRPr="00FA2FB9" w:rsidRDefault="00485D78" w:rsidP="00485D78">
      <w:pPr>
        <w:rPr>
          <w:rFonts w:cs="Arial"/>
          <w:color w:val="000000"/>
          <w:sz w:val="24"/>
          <w:szCs w:val="24"/>
        </w:rPr>
      </w:pPr>
    </w:p>
    <w:p w:rsidR="007F241E" w:rsidRDefault="000C1659" w:rsidP="00485D78">
      <w:pPr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</w:rPr>
        <w:t>D</w:t>
      </w:r>
      <w:r w:rsidR="00485D78" w:rsidRPr="00FA2FB9">
        <w:rPr>
          <w:rFonts w:cs="Arial"/>
          <w:color w:val="000000"/>
          <w:sz w:val="24"/>
          <w:szCs w:val="24"/>
        </w:rPr>
        <w:t xml:space="preserve">o dyspozycji pozostaje </w:t>
      </w:r>
      <w:r>
        <w:rPr>
          <w:rFonts w:cs="Arial"/>
          <w:color w:val="000000"/>
          <w:sz w:val="24"/>
          <w:szCs w:val="24"/>
        </w:rPr>
        <w:t xml:space="preserve">również </w:t>
      </w:r>
      <w:r w:rsidR="00485D78" w:rsidRPr="00FA2FB9">
        <w:rPr>
          <w:rFonts w:cs="Arial"/>
          <w:color w:val="000000"/>
          <w:sz w:val="24"/>
          <w:szCs w:val="24"/>
        </w:rPr>
        <w:t xml:space="preserve">cały zestaw wejść i wyjść, jak wejście RCA dla kamery cofania, </w:t>
      </w:r>
      <w:r w:rsidR="007F241E">
        <w:rPr>
          <w:rFonts w:cs="Arial"/>
          <w:color w:val="000000"/>
          <w:sz w:val="24"/>
          <w:szCs w:val="24"/>
        </w:rPr>
        <w:t xml:space="preserve">wejście dla opcjonalnego interfejsu fabrycznego sterowania z kierownicy, </w:t>
      </w:r>
      <w:r w:rsidR="00485D78" w:rsidRPr="00FA2FB9">
        <w:rPr>
          <w:rFonts w:cs="Arial"/>
          <w:color w:val="000000"/>
          <w:sz w:val="24"/>
          <w:szCs w:val="24"/>
        </w:rPr>
        <w:t>wejści</w:t>
      </w:r>
      <w:r w:rsidR="007F241E">
        <w:rPr>
          <w:rFonts w:cs="Arial"/>
          <w:color w:val="000000"/>
          <w:sz w:val="24"/>
          <w:szCs w:val="24"/>
        </w:rPr>
        <w:t xml:space="preserve">a </w:t>
      </w:r>
      <w:r w:rsidR="00485D78" w:rsidRPr="00FA2FB9">
        <w:rPr>
          <w:rFonts w:cs="Arial"/>
          <w:color w:val="000000"/>
          <w:sz w:val="24"/>
          <w:szCs w:val="24"/>
        </w:rPr>
        <w:t>AV RCA</w:t>
      </w:r>
      <w:r w:rsidR="007F241E">
        <w:rPr>
          <w:rFonts w:cs="Arial"/>
          <w:color w:val="000000"/>
          <w:sz w:val="24"/>
          <w:szCs w:val="24"/>
        </w:rPr>
        <w:t xml:space="preserve"> i mini-jack, </w:t>
      </w:r>
      <w:r w:rsidR="00485D78" w:rsidRPr="00FA2FB9">
        <w:rPr>
          <w:rFonts w:cs="Arial"/>
          <w:color w:val="000000"/>
          <w:sz w:val="24"/>
          <w:szCs w:val="24"/>
        </w:rPr>
        <w:t xml:space="preserve">6-kanałowe wyjście na zewnętrzne wzmacniacze z regulacją poziomu subwoofera oraz z myślą o rozrywce pasażerów podróżujących na tylnych fotelach, </w:t>
      </w:r>
      <w:r w:rsidR="00485D78" w:rsidRPr="00FA2FB9">
        <w:rPr>
          <w:rFonts w:cs="Arial"/>
          <w:bCs/>
          <w:color w:val="000000"/>
          <w:sz w:val="24"/>
          <w:szCs w:val="24"/>
        </w:rPr>
        <w:t xml:space="preserve">wyjście </w:t>
      </w:r>
      <w:r w:rsidR="007F241E">
        <w:rPr>
          <w:rFonts w:cs="Arial"/>
          <w:bCs/>
          <w:color w:val="000000"/>
          <w:sz w:val="24"/>
          <w:szCs w:val="24"/>
        </w:rPr>
        <w:t xml:space="preserve">AV </w:t>
      </w:r>
      <w:r w:rsidR="00485D78" w:rsidRPr="00FA2FB9">
        <w:rPr>
          <w:rFonts w:cs="Arial"/>
          <w:bCs/>
          <w:color w:val="000000"/>
          <w:sz w:val="24"/>
          <w:szCs w:val="24"/>
        </w:rPr>
        <w:t>RCA dla drugiej strefy</w:t>
      </w:r>
      <w:r w:rsidR="00485D78" w:rsidRPr="00FA2FB9">
        <w:rPr>
          <w:rFonts w:cs="Arial"/>
          <w:color w:val="000000"/>
          <w:sz w:val="24"/>
          <w:szCs w:val="24"/>
        </w:rPr>
        <w:t xml:space="preserve">. </w:t>
      </w:r>
      <w:r w:rsidR="00485D78" w:rsidRPr="00FA2FB9">
        <w:rPr>
          <w:rFonts w:cs="Arial"/>
          <w:bCs/>
          <w:color w:val="000000"/>
          <w:sz w:val="24"/>
          <w:szCs w:val="24"/>
        </w:rPr>
        <w:t>Wbudowany moduł Bluetooth</w:t>
      </w:r>
      <w:r w:rsidR="00485D78" w:rsidRPr="00FA2FB9">
        <w:rPr>
          <w:rFonts w:cs="Arial"/>
          <w:color w:val="000000"/>
          <w:sz w:val="24"/>
          <w:szCs w:val="24"/>
        </w:rPr>
        <w:t xml:space="preserve"> pracuje w specyfikacji 3.0 i obsługuje profil HFP (v1.5) do prowadzenia rozmów telefonicznych, PBAP i OPP do synchronizacji kontaktów oraz A2DP wraz z AVRCP</w:t>
      </w:r>
      <w:r>
        <w:rPr>
          <w:rFonts w:cs="Arial"/>
          <w:color w:val="000000"/>
          <w:sz w:val="24"/>
          <w:szCs w:val="24"/>
        </w:rPr>
        <w:t xml:space="preserve"> (v1.3) do audio streamingu. </w:t>
      </w:r>
    </w:p>
    <w:p w:rsidR="00485D78" w:rsidRPr="00D14F46" w:rsidRDefault="00485D78" w:rsidP="00485D78">
      <w:pPr>
        <w:rPr>
          <w:rFonts w:cs="Arial"/>
          <w:color w:val="000000"/>
          <w:sz w:val="24"/>
          <w:szCs w:val="24"/>
        </w:rPr>
      </w:pPr>
      <w:r w:rsidRPr="00D14F46">
        <w:rPr>
          <w:rFonts w:cs="Arial"/>
          <w:color w:val="000000"/>
          <w:sz w:val="24"/>
          <w:szCs w:val="24"/>
        </w:rPr>
        <w:t xml:space="preserve">NX404E może </w:t>
      </w:r>
      <w:r w:rsidR="00FA2FB9">
        <w:rPr>
          <w:rFonts w:cs="Arial"/>
          <w:color w:val="000000"/>
          <w:sz w:val="24"/>
          <w:szCs w:val="24"/>
        </w:rPr>
        <w:t xml:space="preserve">także </w:t>
      </w:r>
      <w:r w:rsidRPr="00D14F46">
        <w:rPr>
          <w:rFonts w:cs="Arial"/>
          <w:color w:val="000000"/>
          <w:sz w:val="24"/>
          <w:szCs w:val="24"/>
        </w:rPr>
        <w:t xml:space="preserve">sterować dodatkowym tunerem cyfrowej radiofonii DAB, bądź zamiennie tunerem naziemnej telewizji cyfrowej DVB-T. </w:t>
      </w:r>
    </w:p>
    <w:p w:rsidR="00485D78" w:rsidRDefault="00485D78" w:rsidP="00485D78">
      <w:pPr>
        <w:autoSpaceDE w:val="0"/>
        <w:autoSpaceDN w:val="0"/>
        <w:adjustRightInd w:val="0"/>
        <w:jc w:val="left"/>
        <w:rPr>
          <w:rFonts w:cs="Arial"/>
          <w:color w:val="000000" w:themeColor="text1"/>
          <w:sz w:val="24"/>
          <w:szCs w:val="24"/>
        </w:rPr>
      </w:pPr>
    </w:p>
    <w:p w:rsidR="00FA2FB9" w:rsidRPr="00D14F46" w:rsidRDefault="00FA2FB9" w:rsidP="00FA2FB9">
      <w:pPr>
        <w:autoSpaceDE w:val="0"/>
        <w:autoSpaceDN w:val="0"/>
        <w:adjustRightInd w:val="0"/>
        <w:jc w:val="left"/>
        <w:rPr>
          <w:rFonts w:cs="Arial"/>
          <w:sz w:val="24"/>
          <w:szCs w:val="24"/>
          <w:lang w:val="pl-PL"/>
        </w:rPr>
      </w:pPr>
      <w:r w:rsidRPr="00D14F46">
        <w:rPr>
          <w:rFonts w:cs="Arial"/>
          <w:sz w:val="24"/>
          <w:szCs w:val="24"/>
          <w:lang w:val="pl-PL"/>
        </w:rPr>
        <w:t xml:space="preserve">Po więcej informacji zapraszamy na stronę: </w:t>
      </w:r>
      <w:hyperlink r:id="rId11" w:history="1">
        <w:r w:rsidRPr="00D14F46">
          <w:rPr>
            <w:rStyle w:val="Hipercze"/>
            <w:rFonts w:cs="Arial"/>
            <w:sz w:val="24"/>
            <w:szCs w:val="24"/>
            <w:lang w:val="pl-PL"/>
          </w:rPr>
          <w:t>www.clarion.pl</w:t>
        </w:r>
      </w:hyperlink>
    </w:p>
    <w:p w:rsidR="00FA2FB9" w:rsidRPr="00FA2FB9" w:rsidRDefault="00FA2FB9" w:rsidP="00485D78">
      <w:pPr>
        <w:autoSpaceDE w:val="0"/>
        <w:autoSpaceDN w:val="0"/>
        <w:adjustRightInd w:val="0"/>
        <w:jc w:val="left"/>
        <w:rPr>
          <w:rFonts w:cs="Arial"/>
          <w:color w:val="000000" w:themeColor="text1"/>
          <w:sz w:val="24"/>
          <w:szCs w:val="24"/>
          <w:lang w:val="pl-PL"/>
        </w:rPr>
      </w:pPr>
    </w:p>
    <w:p w:rsidR="005D19BF" w:rsidRPr="00D14F46" w:rsidRDefault="005D19BF" w:rsidP="00E723FE">
      <w:pPr>
        <w:autoSpaceDE w:val="0"/>
        <w:autoSpaceDN w:val="0"/>
        <w:adjustRightInd w:val="0"/>
        <w:jc w:val="left"/>
        <w:rPr>
          <w:rFonts w:cs="Arial"/>
          <w:sz w:val="24"/>
          <w:szCs w:val="24"/>
          <w:lang w:val="pl-PL"/>
        </w:rPr>
      </w:pPr>
      <w:r w:rsidRPr="00D14F46">
        <w:rPr>
          <w:rFonts w:cs="Arial"/>
          <w:sz w:val="24"/>
          <w:szCs w:val="24"/>
          <w:lang w:val="pl-PL"/>
        </w:rPr>
        <w:t xml:space="preserve">Sugerowana cena detaliczna (brutto): </w:t>
      </w:r>
      <w:r w:rsidR="00620DF2" w:rsidRPr="00D14F46">
        <w:rPr>
          <w:rFonts w:cs="Arial"/>
          <w:sz w:val="24"/>
          <w:szCs w:val="24"/>
          <w:lang w:val="pl-PL"/>
        </w:rPr>
        <w:t>3499,00 zł</w:t>
      </w:r>
    </w:p>
    <w:p w:rsidR="0023437B" w:rsidRPr="00D14F46" w:rsidRDefault="0023437B" w:rsidP="00E723FE">
      <w:pPr>
        <w:autoSpaceDE w:val="0"/>
        <w:autoSpaceDN w:val="0"/>
        <w:adjustRightInd w:val="0"/>
        <w:jc w:val="left"/>
        <w:rPr>
          <w:rFonts w:cs="Arial"/>
          <w:sz w:val="24"/>
          <w:szCs w:val="24"/>
          <w:lang w:val="pl-PL"/>
        </w:rPr>
      </w:pPr>
    </w:p>
    <w:p w:rsidR="0023437B" w:rsidRPr="00D14F46" w:rsidRDefault="0023437B" w:rsidP="00E723FE">
      <w:pPr>
        <w:autoSpaceDE w:val="0"/>
        <w:autoSpaceDN w:val="0"/>
        <w:adjustRightInd w:val="0"/>
        <w:jc w:val="left"/>
        <w:rPr>
          <w:rFonts w:cs="Arial"/>
          <w:sz w:val="24"/>
          <w:szCs w:val="24"/>
          <w:lang w:val="pl-PL"/>
        </w:rPr>
      </w:pPr>
    </w:p>
    <w:p w:rsidR="0023437B" w:rsidRPr="00D14F46" w:rsidRDefault="0023437B" w:rsidP="00E723FE">
      <w:pPr>
        <w:autoSpaceDE w:val="0"/>
        <w:autoSpaceDN w:val="0"/>
        <w:adjustRightInd w:val="0"/>
        <w:jc w:val="left"/>
        <w:rPr>
          <w:rFonts w:cs="Arial"/>
          <w:szCs w:val="22"/>
          <w:lang w:val="pl-PL"/>
        </w:rPr>
      </w:pPr>
    </w:p>
    <w:p w:rsidR="0023437B" w:rsidRPr="00D14F46" w:rsidRDefault="0023437B" w:rsidP="00E723FE">
      <w:pPr>
        <w:autoSpaceDE w:val="0"/>
        <w:autoSpaceDN w:val="0"/>
        <w:adjustRightInd w:val="0"/>
        <w:jc w:val="center"/>
        <w:rPr>
          <w:rFonts w:cs="Arial"/>
          <w:sz w:val="18"/>
          <w:szCs w:val="18"/>
          <w:lang w:val="pl-PL"/>
        </w:rPr>
      </w:pPr>
      <w:r w:rsidRPr="00D14F46">
        <w:rPr>
          <w:rFonts w:cs="Arial"/>
          <w:sz w:val="18"/>
          <w:szCs w:val="18"/>
          <w:lang w:val="pl-PL"/>
        </w:rPr>
        <w:t xml:space="preserve">- KONIEC </w:t>
      </w:r>
      <w:r w:rsidR="00E723FE" w:rsidRPr="00D14F46">
        <w:rPr>
          <w:rFonts w:cs="Arial"/>
          <w:sz w:val="18"/>
          <w:szCs w:val="18"/>
          <w:lang w:val="pl-PL"/>
        </w:rPr>
        <w:t>–</w:t>
      </w:r>
    </w:p>
    <w:p w:rsidR="0023437B" w:rsidRDefault="0023437B" w:rsidP="00E723FE">
      <w:pPr>
        <w:autoSpaceDE w:val="0"/>
        <w:autoSpaceDN w:val="0"/>
        <w:adjustRightInd w:val="0"/>
        <w:jc w:val="left"/>
        <w:rPr>
          <w:rFonts w:cs="Arial"/>
          <w:szCs w:val="22"/>
          <w:lang w:val="pl-PL"/>
        </w:rPr>
      </w:pPr>
    </w:p>
    <w:p w:rsidR="00AB4BDC" w:rsidRPr="00D14F46" w:rsidRDefault="00AB4BDC" w:rsidP="00E723FE">
      <w:pPr>
        <w:autoSpaceDE w:val="0"/>
        <w:autoSpaceDN w:val="0"/>
        <w:adjustRightInd w:val="0"/>
        <w:jc w:val="left"/>
        <w:rPr>
          <w:rFonts w:cs="Arial"/>
          <w:szCs w:val="22"/>
          <w:lang w:val="pl-PL"/>
        </w:rPr>
      </w:pPr>
      <w:bookmarkStart w:id="0" w:name="_GoBack"/>
      <w:bookmarkEnd w:id="0"/>
    </w:p>
    <w:p w:rsidR="0023437B" w:rsidRPr="00FA2FB9" w:rsidRDefault="0023437B" w:rsidP="00E723FE">
      <w:pPr>
        <w:autoSpaceDE w:val="0"/>
        <w:autoSpaceDN w:val="0"/>
        <w:adjustRightInd w:val="0"/>
        <w:jc w:val="left"/>
        <w:rPr>
          <w:rFonts w:cs="Arial"/>
          <w:b/>
          <w:szCs w:val="22"/>
          <w:lang w:val="pl-PL"/>
        </w:rPr>
      </w:pPr>
    </w:p>
    <w:p w:rsidR="0023437B" w:rsidRPr="00FA2FB9" w:rsidRDefault="0023437B" w:rsidP="00E723FE">
      <w:pPr>
        <w:autoSpaceDE w:val="0"/>
        <w:autoSpaceDN w:val="0"/>
        <w:adjustRightInd w:val="0"/>
        <w:jc w:val="left"/>
        <w:rPr>
          <w:rFonts w:cs="Arial"/>
          <w:b/>
          <w:i/>
          <w:lang w:val="pl-PL"/>
        </w:rPr>
      </w:pPr>
      <w:r w:rsidRPr="00FA2FB9">
        <w:rPr>
          <w:rFonts w:cs="Arial"/>
          <w:b/>
          <w:i/>
          <w:lang w:val="pl-PL"/>
        </w:rPr>
        <w:t xml:space="preserve">O firmie </w:t>
      </w:r>
      <w:r w:rsidR="00485D78" w:rsidRPr="00FA2FB9">
        <w:rPr>
          <w:rFonts w:cs="Arial"/>
          <w:b/>
          <w:i/>
          <w:lang w:val="pl-PL"/>
        </w:rPr>
        <w:t>CLARION</w:t>
      </w:r>
      <w:r w:rsidRPr="00FA2FB9">
        <w:rPr>
          <w:rFonts w:cs="Arial"/>
          <w:b/>
          <w:i/>
          <w:lang w:val="pl-PL"/>
        </w:rPr>
        <w:t>.</w:t>
      </w:r>
    </w:p>
    <w:p w:rsidR="009C1563" w:rsidRPr="009C1563" w:rsidRDefault="009C1563" w:rsidP="009C1563">
      <w:pPr>
        <w:autoSpaceDE w:val="0"/>
        <w:autoSpaceDN w:val="0"/>
        <w:adjustRightInd w:val="0"/>
        <w:jc w:val="left"/>
        <w:rPr>
          <w:lang w:val="pl-PL"/>
        </w:rPr>
      </w:pPr>
      <w:r w:rsidRPr="009C1563">
        <w:rPr>
          <w:lang w:val="pl-PL"/>
        </w:rPr>
        <w:t xml:space="preserve">W rankingu magazynu Automotive News firma </w:t>
      </w:r>
      <w:proofErr w:type="spellStart"/>
      <w:r w:rsidRPr="009C1563">
        <w:rPr>
          <w:lang w:val="pl-PL"/>
        </w:rPr>
        <w:t>Clarion</w:t>
      </w:r>
      <w:proofErr w:type="spellEnd"/>
      <w:r w:rsidRPr="009C1563">
        <w:rPr>
          <w:lang w:val="pl-PL"/>
        </w:rPr>
        <w:t xml:space="preserve"> znajduje się na liście 93 największych globalnych dostawców sprzętu OEM. Jako spółka zależna objęta konsolidacją firma </w:t>
      </w:r>
      <w:proofErr w:type="spellStart"/>
      <w:r w:rsidRPr="009C1563">
        <w:rPr>
          <w:lang w:val="pl-PL"/>
        </w:rPr>
        <w:t>Clarion</w:t>
      </w:r>
      <w:proofErr w:type="spellEnd"/>
      <w:r w:rsidRPr="009C1563">
        <w:rPr>
          <w:lang w:val="pl-PL"/>
        </w:rPr>
        <w:t xml:space="preserve"> jest od 2007 roku częścią grupy Hitachi. Od 1940 roku firma </w:t>
      </w:r>
      <w:proofErr w:type="spellStart"/>
      <w:r w:rsidRPr="009C1563">
        <w:rPr>
          <w:lang w:val="pl-PL"/>
        </w:rPr>
        <w:t>Clarion</w:t>
      </w:r>
      <w:proofErr w:type="spellEnd"/>
      <w:r w:rsidRPr="009C1563">
        <w:rPr>
          <w:lang w:val="pl-PL"/>
        </w:rPr>
        <w:t xml:space="preserve"> jest międzynarodowym liderem na rynku samochodowego sprzętu audio i sprzętu elektronicznego. Firma zajmuje się rozwojem, inżynierią, projektowaniem, wykonawstwem, sprzedażą i marketingiem samochodowych produktów, które zapewniają rozrywkę, nawigację, komunikację oraz bezpieczeństwo i są przeznaczone dla branży samochodowej, w tym dla segmentu pojazdów rekreacyjnych. Firma </w:t>
      </w:r>
      <w:proofErr w:type="spellStart"/>
      <w:r w:rsidRPr="009C1563">
        <w:rPr>
          <w:lang w:val="pl-PL"/>
        </w:rPr>
        <w:t>Clarion</w:t>
      </w:r>
      <w:proofErr w:type="spellEnd"/>
      <w:r w:rsidRPr="009C1563">
        <w:rPr>
          <w:lang w:val="pl-PL"/>
        </w:rPr>
        <w:t xml:space="preserve"> zatrudnia ponad 10 000 pracowników na całym świecie oraz posiada 12 fabryk w 10 krajach. Oddziały firmy w Europie, Ameryce Północnej i Południowej, Azji i w Australii zajmują się marketingiem oraz sprzedażą. Adres internetowy firmy </w:t>
      </w:r>
      <w:proofErr w:type="spellStart"/>
      <w:r w:rsidRPr="009C1563">
        <w:rPr>
          <w:lang w:val="pl-PL"/>
        </w:rPr>
        <w:t>Clarion</w:t>
      </w:r>
      <w:proofErr w:type="spellEnd"/>
      <w:r w:rsidRPr="009C1563">
        <w:rPr>
          <w:lang w:val="pl-PL"/>
        </w:rPr>
        <w:t xml:space="preserve"> to www.clarion.com</w:t>
      </w:r>
    </w:p>
    <w:p w:rsidR="009C1563" w:rsidRPr="009C1563" w:rsidRDefault="009C1563" w:rsidP="009C1563">
      <w:pPr>
        <w:autoSpaceDE w:val="0"/>
        <w:autoSpaceDN w:val="0"/>
        <w:adjustRightInd w:val="0"/>
        <w:jc w:val="left"/>
        <w:rPr>
          <w:b/>
          <w:lang w:val="pl-PL"/>
        </w:rPr>
      </w:pPr>
    </w:p>
    <w:p w:rsidR="009C1563" w:rsidRPr="009C1563" w:rsidRDefault="009C1563" w:rsidP="009C1563">
      <w:pPr>
        <w:autoSpaceDE w:val="0"/>
        <w:autoSpaceDN w:val="0"/>
        <w:adjustRightInd w:val="0"/>
        <w:jc w:val="left"/>
        <w:rPr>
          <w:b/>
          <w:lang w:val="pl-PL"/>
        </w:rPr>
      </w:pPr>
      <w:r w:rsidRPr="009C1563">
        <w:rPr>
          <w:lang w:val="pl-PL"/>
        </w:rPr>
        <w:t xml:space="preserve">Wyłącznym dystrybutorem produktów marki </w:t>
      </w:r>
      <w:proofErr w:type="spellStart"/>
      <w:r w:rsidRPr="009C1563">
        <w:rPr>
          <w:lang w:val="pl-PL"/>
        </w:rPr>
        <w:t>Clarion</w:t>
      </w:r>
      <w:proofErr w:type="spellEnd"/>
      <w:r w:rsidRPr="009C1563">
        <w:rPr>
          <w:lang w:val="pl-PL"/>
        </w:rPr>
        <w:t xml:space="preserve"> w Polsce jest: 2N-Everpol Sp. z o.o.</w:t>
      </w:r>
    </w:p>
    <w:p w:rsidR="009C1563" w:rsidRPr="009C1563" w:rsidRDefault="009C1563" w:rsidP="009C1563">
      <w:pPr>
        <w:autoSpaceDE w:val="0"/>
        <w:autoSpaceDN w:val="0"/>
        <w:adjustRightInd w:val="0"/>
        <w:jc w:val="left"/>
        <w:rPr>
          <w:lang w:val="pl-PL"/>
        </w:rPr>
      </w:pPr>
      <w:r w:rsidRPr="009C1563">
        <w:rPr>
          <w:lang w:val="pl-PL"/>
        </w:rPr>
        <w:t xml:space="preserve">Więcej informacji: </w:t>
      </w:r>
      <w:hyperlink r:id="rId12" w:history="1">
        <w:r w:rsidRPr="009C1563">
          <w:rPr>
            <w:rStyle w:val="Hipercze"/>
            <w:lang w:val="pl-PL"/>
          </w:rPr>
          <w:t>www.clarion.com.pl</w:t>
        </w:r>
      </w:hyperlink>
    </w:p>
    <w:p w:rsidR="00FA2FB9" w:rsidRPr="00FA2FB9" w:rsidRDefault="00FA2FB9" w:rsidP="00E723FE">
      <w:pPr>
        <w:autoSpaceDE w:val="0"/>
        <w:autoSpaceDN w:val="0"/>
        <w:adjustRightInd w:val="0"/>
        <w:jc w:val="left"/>
        <w:rPr>
          <w:rFonts w:cs="Arial"/>
          <w:i/>
        </w:rPr>
      </w:pPr>
    </w:p>
    <w:p w:rsidR="0023437B" w:rsidRPr="00FA2FB9" w:rsidRDefault="0023437B" w:rsidP="00E723FE">
      <w:pPr>
        <w:autoSpaceDE w:val="0"/>
        <w:autoSpaceDN w:val="0"/>
        <w:adjustRightInd w:val="0"/>
        <w:jc w:val="left"/>
        <w:rPr>
          <w:rFonts w:cs="Arial"/>
          <w:b/>
          <w:i/>
          <w:lang w:val="pl-PL"/>
        </w:rPr>
      </w:pPr>
    </w:p>
    <w:p w:rsidR="00C22395" w:rsidRPr="00FA2FB9" w:rsidRDefault="0023437B" w:rsidP="00E723FE">
      <w:pPr>
        <w:autoSpaceDE w:val="0"/>
        <w:autoSpaceDN w:val="0"/>
        <w:adjustRightInd w:val="0"/>
        <w:jc w:val="left"/>
        <w:rPr>
          <w:rFonts w:cs="Arial"/>
          <w:b/>
          <w:i/>
          <w:lang w:val="pl-PL"/>
        </w:rPr>
      </w:pPr>
      <w:r w:rsidRPr="00FA2FB9">
        <w:rPr>
          <w:rFonts w:cs="Arial"/>
          <w:b/>
          <w:i/>
          <w:lang w:val="pl-PL"/>
        </w:rPr>
        <w:t>O firmie 2N-Everpol.</w:t>
      </w:r>
    </w:p>
    <w:p w:rsidR="00C22395" w:rsidRPr="00FA2FB9" w:rsidRDefault="00C22395" w:rsidP="00E723FE">
      <w:pPr>
        <w:pStyle w:val="Zwykytekst"/>
        <w:rPr>
          <w:i/>
        </w:rPr>
      </w:pPr>
      <w:r w:rsidRPr="00FA2FB9">
        <w:rPr>
          <w:i/>
        </w:rPr>
        <w:t xml:space="preserve">Firma 2N-EVERPOL powstała w 1992 roku zaczynając od dystrybucji opon, felg i kilku auto serwisów na terenie województwa mazowieckiego. Od 2003 roku firma stała się wyłącznym dystrybutorem najlepszych w swoich dziedzinach producentów branży car audio i elektroniki użytkowej tj.: </w:t>
      </w:r>
      <w:proofErr w:type="spellStart"/>
      <w:r w:rsidRPr="00FA2FB9">
        <w:rPr>
          <w:i/>
        </w:rPr>
        <w:t>Clarion</w:t>
      </w:r>
      <w:proofErr w:type="spellEnd"/>
      <w:r w:rsidRPr="00FA2FB9">
        <w:rPr>
          <w:i/>
        </w:rPr>
        <w:t xml:space="preserve">, </w:t>
      </w:r>
      <w:proofErr w:type="spellStart"/>
      <w:r w:rsidRPr="00FA2FB9">
        <w:rPr>
          <w:i/>
        </w:rPr>
        <w:t>Blaupunkt</w:t>
      </w:r>
      <w:proofErr w:type="spellEnd"/>
      <w:r w:rsidRPr="00FA2FB9">
        <w:rPr>
          <w:i/>
        </w:rPr>
        <w:t xml:space="preserve">, </w:t>
      </w:r>
      <w:proofErr w:type="spellStart"/>
      <w:r w:rsidRPr="00FA2FB9">
        <w:rPr>
          <w:i/>
        </w:rPr>
        <w:t>Audiomedia</w:t>
      </w:r>
      <w:proofErr w:type="spellEnd"/>
      <w:r w:rsidRPr="00FA2FB9">
        <w:rPr>
          <w:i/>
        </w:rPr>
        <w:t xml:space="preserve">, </w:t>
      </w:r>
      <w:proofErr w:type="spellStart"/>
      <w:r w:rsidRPr="00FA2FB9">
        <w:rPr>
          <w:i/>
        </w:rPr>
        <w:t>Brax</w:t>
      </w:r>
      <w:proofErr w:type="spellEnd"/>
      <w:r w:rsidRPr="00FA2FB9">
        <w:rPr>
          <w:i/>
        </w:rPr>
        <w:t xml:space="preserve">, </w:t>
      </w:r>
      <w:proofErr w:type="spellStart"/>
      <w:r w:rsidRPr="00FA2FB9">
        <w:rPr>
          <w:i/>
        </w:rPr>
        <w:t>Helix</w:t>
      </w:r>
      <w:proofErr w:type="spellEnd"/>
      <w:r w:rsidRPr="00FA2FB9">
        <w:rPr>
          <w:i/>
        </w:rPr>
        <w:t xml:space="preserve">, </w:t>
      </w:r>
      <w:proofErr w:type="spellStart"/>
      <w:r w:rsidRPr="00FA2FB9">
        <w:rPr>
          <w:i/>
        </w:rPr>
        <w:t>Match</w:t>
      </w:r>
      <w:proofErr w:type="spellEnd"/>
      <w:r w:rsidRPr="00FA2FB9">
        <w:rPr>
          <w:i/>
        </w:rPr>
        <w:t xml:space="preserve"> czy Block. </w:t>
      </w:r>
    </w:p>
    <w:p w:rsidR="00C22395" w:rsidRPr="00FA2FB9" w:rsidRDefault="00C22395" w:rsidP="00E723FE">
      <w:pPr>
        <w:jc w:val="left"/>
        <w:rPr>
          <w:rFonts w:cs="Arial"/>
          <w:i/>
        </w:rPr>
      </w:pPr>
      <w:r w:rsidRPr="00FA2FB9">
        <w:rPr>
          <w:rFonts w:cs="Arial"/>
          <w:i/>
        </w:rPr>
        <w:t>Drugą istotną działalnością firmy 2N-Everpol są usługi związane z caravaningiem. „Centrum Entuzjastów Caravaningu” w Tomicach k/Warszawy</w:t>
      </w:r>
      <w:r w:rsidR="00BF45FA" w:rsidRPr="00FA2FB9">
        <w:rPr>
          <w:rFonts w:cs="Arial"/>
          <w:i/>
        </w:rPr>
        <w:t>, największe centrum caravaningowe w Poslce,</w:t>
      </w:r>
      <w:r w:rsidRPr="00FA2FB9">
        <w:rPr>
          <w:rFonts w:cs="Arial"/>
          <w:i/>
        </w:rPr>
        <w:t xml:space="preserve"> jest przedstawicielem </w:t>
      </w:r>
      <w:r w:rsidR="00BF45FA" w:rsidRPr="00FA2FB9">
        <w:rPr>
          <w:rFonts w:cs="Arial"/>
          <w:i/>
        </w:rPr>
        <w:t>w naszym kraju</w:t>
      </w:r>
      <w:r w:rsidRPr="00FA2FB9">
        <w:rPr>
          <w:rFonts w:cs="Arial"/>
          <w:i/>
        </w:rPr>
        <w:t xml:space="preserve"> marek takich jak </w:t>
      </w:r>
      <w:r w:rsidRPr="00FA2FB9">
        <w:rPr>
          <w:rFonts w:cs="Arial"/>
          <w:i/>
          <w:color w:val="000000"/>
        </w:rPr>
        <w:t>HOBBY, WEINSBERG, TABBERT, GIMEX oraz dystrybutorem marek MOWERA, FRANKAN , REIMO, DOMETIC, ISABELA, VENTURA, KNAUS.</w:t>
      </w:r>
      <w:r w:rsidR="00BF45FA" w:rsidRPr="00FA2FB9">
        <w:rPr>
          <w:rFonts w:cs="Arial"/>
          <w:i/>
          <w:color w:val="000000"/>
        </w:rPr>
        <w:t xml:space="preserve"> </w:t>
      </w:r>
      <w:r w:rsidRPr="00FA2FB9">
        <w:rPr>
          <w:rFonts w:cs="Arial"/>
          <w:i/>
        </w:rPr>
        <w:t>Firma 2N-EVERPOL co roku, począwszy od 2009</w:t>
      </w:r>
      <w:r w:rsidR="00BF45FA" w:rsidRPr="00FA2FB9">
        <w:rPr>
          <w:rFonts w:cs="Arial"/>
          <w:i/>
        </w:rPr>
        <w:t>,</w:t>
      </w:r>
      <w:r w:rsidRPr="00FA2FB9">
        <w:rPr>
          <w:rFonts w:cs="Arial"/>
          <w:i/>
        </w:rPr>
        <w:t xml:space="preserve"> otrzymuje prestiżowe wyróżnienie w postaci Gazeli Biznesu, przez co trafiła do elitarnego Klubu Gazeli Biznesu - grona najbardziej rozwijających się firm w Polsce.</w:t>
      </w:r>
    </w:p>
    <w:p w:rsidR="00294336" w:rsidRPr="00FA2FB9" w:rsidRDefault="0023437B" w:rsidP="00E723FE">
      <w:pPr>
        <w:jc w:val="left"/>
        <w:rPr>
          <w:rStyle w:val="Hipercze"/>
          <w:rFonts w:cs="Arial"/>
          <w:i/>
        </w:rPr>
      </w:pPr>
      <w:r w:rsidRPr="00FA2FB9">
        <w:rPr>
          <w:rFonts w:cs="Arial"/>
          <w:i/>
        </w:rPr>
        <w:t xml:space="preserve">Więcej: </w:t>
      </w:r>
      <w:hyperlink r:id="rId13" w:history="1">
        <w:r w:rsidRPr="00FA2FB9">
          <w:rPr>
            <w:rStyle w:val="Hipercze"/>
            <w:rFonts w:cs="Arial"/>
            <w:i/>
          </w:rPr>
          <w:t>www.everpol.pl</w:t>
        </w:r>
      </w:hyperlink>
    </w:p>
    <w:p w:rsidR="00C22395" w:rsidRPr="00D14F46" w:rsidRDefault="00C22395" w:rsidP="00E723FE">
      <w:pPr>
        <w:jc w:val="left"/>
        <w:rPr>
          <w:rStyle w:val="Hipercze"/>
          <w:rFonts w:cs="Arial"/>
          <w:i/>
        </w:rPr>
      </w:pPr>
    </w:p>
    <w:p w:rsidR="00C22395" w:rsidRPr="00D14F46" w:rsidRDefault="00C22395" w:rsidP="00E723FE">
      <w:pPr>
        <w:jc w:val="left"/>
        <w:rPr>
          <w:rStyle w:val="Hipercze"/>
          <w:rFonts w:cs="Arial"/>
          <w:i/>
        </w:rPr>
      </w:pPr>
    </w:p>
    <w:p w:rsidR="00C22395" w:rsidRPr="00D14F46" w:rsidRDefault="00C22395" w:rsidP="00E723FE">
      <w:pPr>
        <w:autoSpaceDE w:val="0"/>
        <w:autoSpaceDN w:val="0"/>
        <w:adjustRightInd w:val="0"/>
        <w:ind w:right="2381"/>
        <w:jc w:val="left"/>
        <w:rPr>
          <w:rFonts w:eastAsia="Calibri" w:cs="Arial"/>
          <w:b/>
          <w:bCs/>
          <w:sz w:val="19"/>
          <w:szCs w:val="19"/>
          <w:lang w:eastAsia="pl-PL"/>
        </w:rPr>
      </w:pPr>
      <w:r w:rsidRPr="00D14F46">
        <w:rPr>
          <w:rFonts w:eastAsia="Calibri" w:cs="Arial"/>
          <w:b/>
          <w:bCs/>
          <w:sz w:val="19"/>
          <w:szCs w:val="19"/>
          <w:lang w:eastAsia="pl-PL"/>
        </w:rPr>
        <w:t>Dane rejestrowe:</w:t>
      </w:r>
    </w:p>
    <w:p w:rsidR="00C22395" w:rsidRPr="00D14F46" w:rsidRDefault="00C22395" w:rsidP="00E723FE">
      <w:pPr>
        <w:autoSpaceDE w:val="0"/>
        <w:autoSpaceDN w:val="0"/>
        <w:adjustRightInd w:val="0"/>
        <w:ind w:right="2381"/>
        <w:jc w:val="left"/>
        <w:rPr>
          <w:rFonts w:eastAsia="Calibri" w:cs="Arial"/>
          <w:sz w:val="19"/>
          <w:szCs w:val="19"/>
          <w:lang w:eastAsia="pl-PL"/>
        </w:rPr>
      </w:pPr>
      <w:r w:rsidRPr="00D14F46">
        <w:rPr>
          <w:rFonts w:eastAsia="Calibri" w:cs="Arial"/>
          <w:sz w:val="19"/>
          <w:szCs w:val="19"/>
          <w:lang w:eastAsia="pl-PL"/>
        </w:rPr>
        <w:t>2N-Everpol Sp. z o.o.</w:t>
      </w:r>
    </w:p>
    <w:p w:rsidR="00C22395" w:rsidRPr="00D14F46" w:rsidRDefault="00C22395" w:rsidP="00E723FE">
      <w:pPr>
        <w:autoSpaceDE w:val="0"/>
        <w:autoSpaceDN w:val="0"/>
        <w:adjustRightInd w:val="0"/>
        <w:ind w:right="2381"/>
        <w:jc w:val="left"/>
        <w:rPr>
          <w:rFonts w:eastAsia="Calibri" w:cs="Arial"/>
          <w:sz w:val="19"/>
          <w:szCs w:val="19"/>
          <w:lang w:eastAsia="pl-PL"/>
        </w:rPr>
      </w:pPr>
      <w:r w:rsidRPr="00D14F46">
        <w:rPr>
          <w:rFonts w:eastAsia="Calibri" w:cs="Arial"/>
          <w:sz w:val="19"/>
          <w:szCs w:val="19"/>
          <w:lang w:eastAsia="pl-PL"/>
        </w:rPr>
        <w:t>02-801 Warszawa, ul. Puławska 403A</w:t>
      </w:r>
    </w:p>
    <w:p w:rsidR="00C22395" w:rsidRPr="00D14F46" w:rsidRDefault="00C22395" w:rsidP="00E723FE">
      <w:pPr>
        <w:pStyle w:val="Zwykytekst"/>
        <w:ind w:right="2381"/>
        <w:rPr>
          <w:rFonts w:eastAsia="Calibri"/>
          <w:sz w:val="19"/>
          <w:szCs w:val="19"/>
        </w:rPr>
      </w:pPr>
      <w:r w:rsidRPr="00D14F46">
        <w:rPr>
          <w:rFonts w:eastAsia="Calibri"/>
          <w:sz w:val="19"/>
          <w:szCs w:val="19"/>
        </w:rPr>
        <w:t>NIP 951-20-79-512, REGON 010130717, KRS 0000164987</w:t>
      </w:r>
    </w:p>
    <w:p w:rsidR="00C22395" w:rsidRPr="00D14F46" w:rsidRDefault="00C22395" w:rsidP="00E723FE">
      <w:pPr>
        <w:pStyle w:val="Zwykytekst"/>
        <w:ind w:right="2381"/>
        <w:rPr>
          <w:rFonts w:eastAsia="Calibri"/>
          <w:sz w:val="19"/>
          <w:szCs w:val="19"/>
        </w:rPr>
      </w:pPr>
    </w:p>
    <w:p w:rsidR="00C22395" w:rsidRPr="00D14F46" w:rsidRDefault="00C22395" w:rsidP="00E723FE">
      <w:pPr>
        <w:pStyle w:val="Zwykytekst"/>
        <w:ind w:right="2381"/>
        <w:rPr>
          <w:rFonts w:eastAsia="Calibri"/>
          <w:b/>
          <w:sz w:val="19"/>
          <w:szCs w:val="19"/>
        </w:rPr>
      </w:pPr>
      <w:r w:rsidRPr="00D14F46">
        <w:rPr>
          <w:rFonts w:eastAsia="Calibri"/>
          <w:b/>
          <w:sz w:val="19"/>
          <w:szCs w:val="19"/>
        </w:rPr>
        <w:t>Biuro handlowe:</w:t>
      </w:r>
    </w:p>
    <w:p w:rsidR="00C22395" w:rsidRPr="00D14F46" w:rsidRDefault="00C22395" w:rsidP="00E723FE">
      <w:pPr>
        <w:pStyle w:val="Zwykytekst"/>
        <w:ind w:right="2381"/>
        <w:rPr>
          <w:rFonts w:eastAsia="Calibri"/>
          <w:sz w:val="19"/>
          <w:szCs w:val="19"/>
        </w:rPr>
      </w:pPr>
      <w:r w:rsidRPr="00D14F46">
        <w:rPr>
          <w:rFonts w:eastAsia="Calibri"/>
          <w:sz w:val="19"/>
          <w:szCs w:val="19"/>
        </w:rPr>
        <w:t>ul. Polna 6</w:t>
      </w:r>
    </w:p>
    <w:p w:rsidR="00C22395" w:rsidRPr="00D14F46" w:rsidRDefault="00C22395" w:rsidP="00E723FE">
      <w:pPr>
        <w:pStyle w:val="Zwykytekst"/>
        <w:ind w:right="2381"/>
        <w:rPr>
          <w:rFonts w:eastAsia="Calibri"/>
          <w:sz w:val="19"/>
          <w:szCs w:val="19"/>
        </w:rPr>
      </w:pPr>
      <w:r w:rsidRPr="00D14F46">
        <w:rPr>
          <w:rFonts w:eastAsia="Calibri"/>
          <w:sz w:val="19"/>
          <w:szCs w:val="19"/>
        </w:rPr>
        <w:t>05-500 Chyliczki</w:t>
      </w:r>
    </w:p>
    <w:p w:rsidR="00C22395" w:rsidRPr="00D14F46" w:rsidRDefault="00C22395" w:rsidP="00E723FE">
      <w:pPr>
        <w:pStyle w:val="Zwykytekst"/>
        <w:ind w:right="2381"/>
        <w:rPr>
          <w:iCs/>
          <w:sz w:val="19"/>
          <w:szCs w:val="19"/>
        </w:rPr>
      </w:pPr>
      <w:r w:rsidRPr="00D14F46">
        <w:rPr>
          <w:rFonts w:eastAsia="Calibri"/>
          <w:sz w:val="19"/>
          <w:szCs w:val="19"/>
        </w:rPr>
        <w:t>tel. +48 22 331 99 59</w:t>
      </w:r>
    </w:p>
    <w:p w:rsidR="00C22395" w:rsidRPr="00D14F46" w:rsidRDefault="00C22395" w:rsidP="00E723FE">
      <w:pPr>
        <w:jc w:val="left"/>
        <w:rPr>
          <w:rFonts w:cs="Arial"/>
          <w:i/>
          <w:sz w:val="19"/>
          <w:szCs w:val="19"/>
          <w:lang w:val="pl-PL"/>
        </w:rPr>
      </w:pPr>
    </w:p>
    <w:sectPr w:rsidR="00C22395" w:rsidRPr="00D14F46" w:rsidSect="007D5B85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7380" w:rsidRDefault="00DA7380" w:rsidP="0023437B">
      <w:r>
        <w:separator/>
      </w:r>
    </w:p>
  </w:endnote>
  <w:endnote w:type="continuationSeparator" w:id="0">
    <w:p w:rsidR="00DA7380" w:rsidRDefault="00DA7380" w:rsidP="00234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  <w:lang w:val="pl-PL"/>
      </w:rPr>
      <w:id w:val="542796528"/>
      <w:docPartObj>
        <w:docPartGallery w:val="Page Numbers (Bottom of Page)"/>
        <w:docPartUnique/>
      </w:docPartObj>
    </w:sdtPr>
    <w:sdtEndPr>
      <w:rPr>
        <w:rFonts w:ascii="Arial" w:hAnsi="Arial" w:cs="Arial"/>
        <w:color w:val="808080" w:themeColor="background1" w:themeShade="80"/>
        <w:sz w:val="16"/>
        <w:szCs w:val="16"/>
        <w:lang w:val="fr-FR"/>
      </w:rPr>
    </w:sdtEndPr>
    <w:sdtContent>
      <w:p w:rsidR="00C22395" w:rsidRPr="00C22395" w:rsidRDefault="00C22395" w:rsidP="00C22395">
        <w:pPr>
          <w:pStyle w:val="Stopka"/>
          <w:jc w:val="center"/>
          <w:rPr>
            <w:rFonts w:cs="Arial"/>
            <w:color w:val="808080" w:themeColor="background1" w:themeShade="80"/>
            <w:sz w:val="16"/>
            <w:szCs w:val="16"/>
          </w:rPr>
        </w:pPr>
        <w:r w:rsidRPr="00C22395">
          <w:rPr>
            <w:rFonts w:eastAsiaTheme="majorEastAsia" w:cs="Arial"/>
            <w:color w:val="808080" w:themeColor="background1" w:themeShade="80"/>
            <w:sz w:val="16"/>
            <w:szCs w:val="16"/>
            <w:lang w:val="pl-PL"/>
          </w:rPr>
          <w:t xml:space="preserve">str. </w:t>
        </w:r>
        <w:r w:rsidR="0086045D" w:rsidRPr="00C22395">
          <w:rPr>
            <w:rFonts w:eastAsiaTheme="minorEastAsia" w:cs="Arial"/>
            <w:color w:val="808080" w:themeColor="background1" w:themeShade="80"/>
            <w:sz w:val="16"/>
            <w:szCs w:val="16"/>
          </w:rPr>
          <w:fldChar w:fldCharType="begin"/>
        </w:r>
        <w:r w:rsidRPr="00C22395">
          <w:rPr>
            <w:rFonts w:cs="Arial"/>
            <w:color w:val="808080" w:themeColor="background1" w:themeShade="80"/>
            <w:sz w:val="16"/>
            <w:szCs w:val="16"/>
          </w:rPr>
          <w:instrText>PAGE    \* MERGEFORMAT</w:instrText>
        </w:r>
        <w:r w:rsidR="0086045D" w:rsidRPr="00C22395">
          <w:rPr>
            <w:rFonts w:eastAsiaTheme="minorEastAsia" w:cs="Arial"/>
            <w:color w:val="808080" w:themeColor="background1" w:themeShade="80"/>
            <w:sz w:val="16"/>
            <w:szCs w:val="16"/>
          </w:rPr>
          <w:fldChar w:fldCharType="separate"/>
        </w:r>
        <w:r w:rsidR="00AB4BDC" w:rsidRPr="00AB4BDC">
          <w:rPr>
            <w:rFonts w:eastAsiaTheme="majorEastAsia" w:cs="Arial"/>
            <w:noProof/>
            <w:color w:val="808080" w:themeColor="background1" w:themeShade="80"/>
            <w:sz w:val="16"/>
            <w:szCs w:val="16"/>
            <w:lang w:val="pl-PL"/>
          </w:rPr>
          <w:t>1</w:t>
        </w:r>
        <w:r w:rsidR="0086045D" w:rsidRPr="00C22395">
          <w:rPr>
            <w:rFonts w:eastAsiaTheme="majorEastAsia" w:cs="Arial"/>
            <w:color w:val="808080" w:themeColor="background1" w:themeShade="80"/>
            <w:sz w:val="16"/>
            <w:szCs w:val="16"/>
          </w:rPr>
          <w:fldChar w:fldCharType="end"/>
        </w:r>
      </w:p>
    </w:sdtContent>
  </w:sdt>
  <w:p w:rsidR="00C22395" w:rsidRDefault="00C223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7380" w:rsidRDefault="00DA7380" w:rsidP="0023437B">
      <w:r>
        <w:separator/>
      </w:r>
    </w:p>
  </w:footnote>
  <w:footnote w:type="continuationSeparator" w:id="0">
    <w:p w:rsidR="00DA7380" w:rsidRDefault="00DA7380" w:rsidP="002343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437B" w:rsidRDefault="00DA7380" w:rsidP="0023437B">
    <w:pPr>
      <w:ind w:right="-2350"/>
      <w:rPr>
        <w:szCs w:val="24"/>
      </w:rPr>
    </w:pPr>
    <w:r>
      <w:rPr>
        <w:rFonts w:cs="Arial"/>
        <w:b/>
        <w:bCs/>
        <w:noProof/>
        <w:color w:val="808080"/>
        <w:sz w:val="36"/>
        <w:szCs w:val="52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422.05pt;margin-top:-7.15pt;width:62.6pt;height:58.1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" stroked="f">
          <v:textbox>
            <w:txbxContent>
              <w:p w:rsidR="0023437B" w:rsidRDefault="0023437B">
                <w:r>
                  <w:rPr>
                    <w:noProof/>
                    <w:snapToGrid/>
                    <w:lang w:val="pl-PL" w:eastAsia="pl-PL"/>
                  </w:rPr>
                  <w:drawing>
                    <wp:inline distT="0" distB="0" distL="0" distR="0">
                      <wp:extent cx="695911" cy="636172"/>
                      <wp:effectExtent l="0" t="0" r="0" b="0"/>
                      <wp:docPr id="9" name="Obraz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Obraz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96172" cy="636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  <w:snapToGrid/>
        <w:sz w:val="12"/>
        <w:lang w:val="pl-PL" w:eastAsia="pl-PL"/>
      </w:rPr>
      <w:pict>
        <v:shape id="Pole tekstowe 8" o:spid="_x0000_s2050" type="#_x0000_t202" style="position:absolute;left:0;text-align:left;margin-left:488.2pt;margin-top:40.75pt;width:59.45pt;height:48.45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" stroked="f">
          <v:textbox style="mso-fit-shape-to-text:t">
            <w:txbxContent>
              <w:p w:rsidR="0023437B" w:rsidRDefault="0023437B" w:rsidP="008765F7"/>
            </w:txbxContent>
          </v:textbox>
        </v:shape>
      </w:pict>
    </w:r>
    <w:r>
      <w:rPr>
        <w:noProof/>
        <w:snapToGrid/>
        <w:sz w:val="12"/>
        <w:lang w:val="pl-PL" w:eastAsia="pl-PL"/>
      </w:rPr>
      <w:pict>
        <v:shape id="Pole tekstowe 6" o:spid="_x0000_s2049" type="#_x0000_t202" style="position:absolute;left:0;text-align:left;margin-left:445.65pt;margin-top:19.45pt;width:59.45pt;height:48.45pt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" stroked="f">
          <v:textbox style="mso-fit-shape-to-text:t">
            <w:txbxContent>
              <w:p w:rsidR="0023437B" w:rsidRDefault="0023437B" w:rsidP="0023437B"/>
            </w:txbxContent>
          </v:textbox>
        </v:shape>
      </w:pict>
    </w:r>
    <w:r w:rsidR="0023437B" w:rsidRPr="008765F7">
      <w:rPr>
        <w:rFonts w:cs="Arial"/>
        <w:b/>
        <w:bCs/>
        <w:color w:val="808080"/>
        <w:sz w:val="36"/>
        <w:szCs w:val="52"/>
      </w:rPr>
      <w:t>INFORMACJA PRASOWA</w:t>
    </w:r>
  </w:p>
  <w:p w:rsidR="0023437B" w:rsidRDefault="00485D78" w:rsidP="00C22395">
    <w:pPr>
      <w:pStyle w:val="Nagwek"/>
      <w:jc w:val="left"/>
    </w:pPr>
    <w:r>
      <w:rPr>
        <w:noProof/>
        <w:snapToGrid/>
        <w:lang w:val="pl-PL" w:eastAsia="pl-PL"/>
      </w:rPr>
      <w:drawing>
        <wp:inline distT="0" distB="0" distL="0" distR="0">
          <wp:extent cx="1343465" cy="514313"/>
          <wp:effectExtent l="0" t="0" r="0" b="63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arion_mycy_silv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802" cy="516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3437B" w:rsidRDefault="0023437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91743"/>
    <w:multiLevelType w:val="hybridMultilevel"/>
    <w:tmpl w:val="378C5E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37B"/>
    <w:rsid w:val="00055EBB"/>
    <w:rsid w:val="000741B1"/>
    <w:rsid w:val="000868C8"/>
    <w:rsid w:val="000C1659"/>
    <w:rsid w:val="000E4869"/>
    <w:rsid w:val="001E6F3A"/>
    <w:rsid w:val="001F709A"/>
    <w:rsid w:val="0023437B"/>
    <w:rsid w:val="00294336"/>
    <w:rsid w:val="00372AF4"/>
    <w:rsid w:val="003847A6"/>
    <w:rsid w:val="003F731D"/>
    <w:rsid w:val="00485D78"/>
    <w:rsid w:val="004B4044"/>
    <w:rsid w:val="005D19BF"/>
    <w:rsid w:val="00620DF2"/>
    <w:rsid w:val="007D5B85"/>
    <w:rsid w:val="007F241E"/>
    <w:rsid w:val="0086045D"/>
    <w:rsid w:val="00930E98"/>
    <w:rsid w:val="00946981"/>
    <w:rsid w:val="00975AE7"/>
    <w:rsid w:val="0098072D"/>
    <w:rsid w:val="009C1563"/>
    <w:rsid w:val="00AB4BDC"/>
    <w:rsid w:val="00BF45FA"/>
    <w:rsid w:val="00C22395"/>
    <w:rsid w:val="00C436CB"/>
    <w:rsid w:val="00D14F46"/>
    <w:rsid w:val="00D8098F"/>
    <w:rsid w:val="00DA7380"/>
    <w:rsid w:val="00E723FE"/>
    <w:rsid w:val="00E9073A"/>
    <w:rsid w:val="00F45C2C"/>
    <w:rsid w:val="00FA2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437B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Nagwek5">
    <w:name w:val="heading 5"/>
    <w:basedOn w:val="Normalny"/>
    <w:next w:val="Normalny"/>
    <w:link w:val="Nagwek5Znak"/>
    <w:qFormat/>
    <w:rsid w:val="0023437B"/>
    <w:pPr>
      <w:keepNext/>
      <w:tabs>
        <w:tab w:val="left" w:pos="1134"/>
        <w:tab w:val="left" w:pos="1276"/>
      </w:tabs>
      <w:outlineLvl w:val="4"/>
    </w:pPr>
    <w:rPr>
      <w:rFonts w:ascii="Tahoma" w:hAnsi="Tahoma"/>
      <w:snapToGrid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23437B"/>
    <w:rPr>
      <w:rFonts w:ascii="Tahoma" w:eastAsia="Times New Roman" w:hAnsi="Tahoma" w:cs="Times New Roman"/>
      <w:color w:val="000000"/>
      <w:sz w:val="24"/>
      <w:szCs w:val="20"/>
      <w:lang w:val="fr-FR"/>
    </w:rPr>
  </w:style>
  <w:style w:type="character" w:styleId="Hipercze">
    <w:name w:val="Hyperlink"/>
    <w:rsid w:val="0023437B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3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37B"/>
    <w:rPr>
      <w:rFonts w:ascii="Tahoma" w:eastAsia="Times New Roman" w:hAnsi="Tahoma" w:cs="Tahoma"/>
      <w:snapToGrid w:val="0"/>
      <w:sz w:val="16"/>
      <w:szCs w:val="16"/>
      <w:lang w:val="fr-FR"/>
    </w:rPr>
  </w:style>
  <w:style w:type="paragraph" w:styleId="Nagwek">
    <w:name w:val="header"/>
    <w:basedOn w:val="Normalny"/>
    <w:link w:val="Nagwek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Stopka">
    <w:name w:val="footer"/>
    <w:basedOn w:val="Normalny"/>
    <w:link w:val="Stopka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Zwykytekst">
    <w:name w:val="Plain Text"/>
    <w:basedOn w:val="Normalny"/>
    <w:link w:val="ZwykytekstZnak"/>
    <w:rsid w:val="00C22395"/>
    <w:pPr>
      <w:jc w:val="left"/>
    </w:pPr>
    <w:rPr>
      <w:rFonts w:cs="Arial"/>
      <w:snapToGrid/>
      <w:lang w:val="pl-PL" w:eastAsia="pl-PL"/>
    </w:rPr>
  </w:style>
  <w:style w:type="character" w:customStyle="1" w:styleId="ZwykytekstZnak">
    <w:name w:val="Zwykły tekst Znak"/>
    <w:basedOn w:val="Domylnaczcionkaakapitu"/>
    <w:link w:val="Zwykytekst"/>
    <w:rsid w:val="00C22395"/>
    <w:rPr>
      <w:rFonts w:ascii="Arial" w:eastAsia="Times New Roman" w:hAnsi="Arial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85D78"/>
    <w:pPr>
      <w:ind w:left="720"/>
      <w:jc w:val="left"/>
    </w:pPr>
    <w:rPr>
      <w:rFonts w:ascii="Calibri" w:eastAsiaTheme="minorHAnsi" w:hAnsi="Calibri"/>
      <w:snapToGrid/>
      <w:sz w:val="22"/>
      <w:szCs w:val="22"/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437B"/>
    <w:pPr>
      <w:spacing w:after="0" w:line="240" w:lineRule="auto"/>
      <w:jc w:val="both"/>
    </w:pPr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Nagwek5">
    <w:name w:val="heading 5"/>
    <w:basedOn w:val="Normalny"/>
    <w:next w:val="Normalny"/>
    <w:link w:val="Nagwek5Znak"/>
    <w:qFormat/>
    <w:rsid w:val="0023437B"/>
    <w:pPr>
      <w:keepNext/>
      <w:tabs>
        <w:tab w:val="left" w:pos="1134"/>
        <w:tab w:val="left" w:pos="1276"/>
      </w:tabs>
      <w:outlineLvl w:val="4"/>
    </w:pPr>
    <w:rPr>
      <w:rFonts w:ascii="Tahoma" w:hAnsi="Tahoma"/>
      <w:snapToGrid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23437B"/>
    <w:rPr>
      <w:rFonts w:ascii="Tahoma" w:eastAsia="Times New Roman" w:hAnsi="Tahoma" w:cs="Times New Roman"/>
      <w:color w:val="000000"/>
      <w:sz w:val="24"/>
      <w:szCs w:val="20"/>
      <w:lang w:val="fr-FR"/>
    </w:rPr>
  </w:style>
  <w:style w:type="character" w:styleId="Hipercze">
    <w:name w:val="Hyperlink"/>
    <w:rsid w:val="0023437B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43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437B"/>
    <w:rPr>
      <w:rFonts w:ascii="Tahoma" w:eastAsia="Times New Roman" w:hAnsi="Tahoma" w:cs="Tahoma"/>
      <w:snapToGrid w:val="0"/>
      <w:sz w:val="16"/>
      <w:szCs w:val="16"/>
      <w:lang w:val="fr-FR"/>
    </w:rPr>
  </w:style>
  <w:style w:type="paragraph" w:styleId="Nagwek">
    <w:name w:val="header"/>
    <w:basedOn w:val="Normalny"/>
    <w:link w:val="Nagwek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Stopka">
    <w:name w:val="footer"/>
    <w:basedOn w:val="Normalny"/>
    <w:link w:val="StopkaZnak"/>
    <w:uiPriority w:val="99"/>
    <w:unhideWhenUsed/>
    <w:rsid w:val="0023437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3437B"/>
    <w:rPr>
      <w:rFonts w:ascii="Arial" w:eastAsia="Times New Roman" w:hAnsi="Arial" w:cs="Times New Roman"/>
      <w:snapToGrid w:val="0"/>
      <w:sz w:val="20"/>
      <w:szCs w:val="20"/>
      <w:lang w:val="fr-FR"/>
    </w:rPr>
  </w:style>
  <w:style w:type="paragraph" w:styleId="Zwykytekst">
    <w:name w:val="Plain Text"/>
    <w:basedOn w:val="Normalny"/>
    <w:link w:val="ZwykytekstZnak"/>
    <w:rsid w:val="00C22395"/>
    <w:pPr>
      <w:jc w:val="left"/>
    </w:pPr>
    <w:rPr>
      <w:rFonts w:cs="Arial"/>
      <w:snapToGrid/>
      <w:lang w:val="pl-PL" w:eastAsia="pl-PL"/>
    </w:rPr>
  </w:style>
  <w:style w:type="character" w:customStyle="1" w:styleId="ZwykytekstZnak">
    <w:name w:val="Zwykły tekst Znak"/>
    <w:basedOn w:val="Domylnaczcionkaakapitu"/>
    <w:link w:val="Zwykytekst"/>
    <w:rsid w:val="00C22395"/>
    <w:rPr>
      <w:rFonts w:ascii="Arial" w:eastAsia="Times New Roman" w:hAnsi="Arial" w:cs="Arial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85D78"/>
    <w:pPr>
      <w:ind w:left="720"/>
      <w:jc w:val="left"/>
    </w:pPr>
    <w:rPr>
      <w:rFonts w:ascii="Calibri" w:eastAsiaTheme="minorHAnsi" w:hAnsi="Calibri"/>
      <w:snapToGrid/>
      <w:sz w:val="22"/>
      <w:szCs w:val="22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3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verpol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larion.com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larion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everpol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atarzyna.dokowicz@everpol.p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E9C36-1D2C-4EF7-BCEC-C78AB495E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906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Dokowicz</dc:creator>
  <cp:lastModifiedBy>Katarzyna Dokowicz</cp:lastModifiedBy>
  <cp:revision>4</cp:revision>
  <dcterms:created xsi:type="dcterms:W3CDTF">2014-08-27T10:43:00Z</dcterms:created>
  <dcterms:modified xsi:type="dcterms:W3CDTF">2014-09-04T07:19:00Z</dcterms:modified>
</cp:coreProperties>
</file>